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FA1CA2" w14:textId="3AC71FB9" w:rsidR="00A54F50" w:rsidRDefault="00A54F50" w:rsidP="00326688">
      <w:pPr>
        <w:pStyle w:val="berschrift3"/>
        <w:spacing w:before="0" w:after="120" w:line="300" w:lineRule="atLeast"/>
        <w:jc w:val="center"/>
        <w:rPr>
          <w:sz w:val="22"/>
          <w:szCs w:val="22"/>
        </w:rPr>
      </w:pPr>
    </w:p>
    <w:p w14:paraId="0418D886" w14:textId="77777777" w:rsidR="00AF4114" w:rsidRPr="00AF4114" w:rsidRDefault="00AF4114" w:rsidP="00AF4114"/>
    <w:p w14:paraId="74295B13" w14:textId="77777777" w:rsidR="00914442" w:rsidRDefault="0074640E" w:rsidP="00326688">
      <w:pPr>
        <w:pStyle w:val="berschrift3"/>
        <w:spacing w:before="0" w:after="120" w:line="300" w:lineRule="atLeast"/>
        <w:jc w:val="center"/>
        <w:rPr>
          <w:sz w:val="28"/>
          <w:szCs w:val="28"/>
        </w:rPr>
      </w:pPr>
      <w:r w:rsidRPr="00ED0A4B">
        <w:rPr>
          <w:sz w:val="28"/>
          <w:szCs w:val="28"/>
        </w:rPr>
        <w:t>Messstellen</w:t>
      </w:r>
      <w:r w:rsidR="00F8477A" w:rsidRPr="00ED0A4B">
        <w:rPr>
          <w:sz w:val="28"/>
          <w:szCs w:val="28"/>
        </w:rPr>
        <w:t>vertrag</w:t>
      </w:r>
      <w:r w:rsidR="00ED0A4B" w:rsidRPr="00ED0A4B">
        <w:rPr>
          <w:sz w:val="28"/>
          <w:szCs w:val="28"/>
        </w:rPr>
        <w:t xml:space="preserve"> </w:t>
      </w:r>
      <w:r w:rsidR="00914442">
        <w:rPr>
          <w:sz w:val="28"/>
          <w:szCs w:val="28"/>
        </w:rPr>
        <w:t>Strom</w:t>
      </w:r>
    </w:p>
    <w:p w14:paraId="7197DB37" w14:textId="4FA8A7A2" w:rsidR="00ED0A4B" w:rsidRPr="00ED0A4B" w:rsidRDefault="008F39F3" w:rsidP="00326688">
      <w:pPr>
        <w:pStyle w:val="berschrift3"/>
        <w:spacing w:before="0" w:after="120" w:line="300" w:lineRule="atLeast"/>
        <w:jc w:val="center"/>
        <w:rPr>
          <w:sz w:val="28"/>
          <w:szCs w:val="28"/>
        </w:rPr>
      </w:pPr>
      <w:r w:rsidRPr="008F39F3">
        <w:rPr>
          <w:sz w:val="28"/>
          <w:szCs w:val="28"/>
        </w:rPr>
        <w:t>über den Messstellenbetrieb von intelligenten Messsystemen und modernen Messeinrichtungen</w:t>
      </w:r>
    </w:p>
    <w:p w14:paraId="69C1BBCC" w14:textId="1433BF68" w:rsidR="00A54F50" w:rsidRPr="00004C7C" w:rsidRDefault="008F39F3" w:rsidP="00326688">
      <w:pPr>
        <w:pStyle w:val="berschrift3"/>
        <w:spacing w:before="0" w:after="120" w:line="300" w:lineRule="atLeast"/>
        <w:jc w:val="center"/>
        <w:rPr>
          <w:sz w:val="22"/>
          <w:szCs w:val="22"/>
        </w:rPr>
      </w:pPr>
      <w:r>
        <w:rPr>
          <w:sz w:val="22"/>
          <w:szCs w:val="22"/>
        </w:rPr>
        <w:t xml:space="preserve">durch den grundzuständigen Messstellenbetreiber </w:t>
      </w:r>
      <w:r w:rsidR="00ED0A4B">
        <w:rPr>
          <w:sz w:val="22"/>
          <w:szCs w:val="22"/>
        </w:rPr>
        <w:t xml:space="preserve">nach § 9 </w:t>
      </w:r>
      <w:r w:rsidR="00421D6B">
        <w:rPr>
          <w:sz w:val="22"/>
          <w:szCs w:val="22"/>
        </w:rPr>
        <w:t xml:space="preserve">Absatz </w:t>
      </w:r>
      <w:r w:rsidR="00ED0A4B">
        <w:rPr>
          <w:sz w:val="22"/>
          <w:szCs w:val="22"/>
        </w:rPr>
        <w:t xml:space="preserve">1 Nr. 1 Messstellenbetriebsgesetz </w:t>
      </w:r>
    </w:p>
    <w:p w14:paraId="484E73D3" w14:textId="77777777" w:rsidR="00A54F50" w:rsidRPr="00004C7C" w:rsidRDefault="00A54F50" w:rsidP="00326688">
      <w:pPr>
        <w:spacing w:after="120" w:line="300" w:lineRule="atLeast"/>
        <w:rPr>
          <w:rFonts w:cs="Arial"/>
          <w:sz w:val="22"/>
          <w:szCs w:val="22"/>
        </w:rPr>
      </w:pPr>
    </w:p>
    <w:p w14:paraId="04BE4304" w14:textId="77777777" w:rsidR="00A54F50" w:rsidRPr="00004C7C" w:rsidRDefault="00A54F50" w:rsidP="00326688">
      <w:pPr>
        <w:spacing w:after="120" w:line="300" w:lineRule="atLeast"/>
        <w:rPr>
          <w:rFonts w:cs="Arial"/>
          <w:sz w:val="22"/>
          <w:szCs w:val="22"/>
        </w:rPr>
      </w:pPr>
    </w:p>
    <w:p w14:paraId="675BA297" w14:textId="14499BE2" w:rsidR="00A54F50" w:rsidRPr="00004C7C" w:rsidRDefault="00186D3F" w:rsidP="00326688">
      <w:pPr>
        <w:pStyle w:val="Listenabsatz"/>
        <w:spacing w:after="120" w:line="300" w:lineRule="atLeast"/>
        <w:ind w:left="5670"/>
        <w:rPr>
          <w:rFonts w:cs="Arial"/>
          <w:sz w:val="22"/>
          <w:szCs w:val="22"/>
        </w:rPr>
      </w:pPr>
      <w:r w:rsidRPr="00004C7C">
        <w:rPr>
          <w:rFonts w:eastAsia="Wingdings" w:cs="Arial"/>
          <w:sz w:val="22"/>
          <w:szCs w:val="22"/>
        </w:rPr>
        <w:t></w:t>
      </w:r>
      <w:r w:rsidRPr="00004C7C">
        <w:rPr>
          <w:rFonts w:cs="Arial"/>
          <w:sz w:val="22"/>
          <w:szCs w:val="22"/>
        </w:rPr>
        <w:t xml:space="preserve">   </w:t>
      </w:r>
      <w:r w:rsidR="004B0F57">
        <w:rPr>
          <w:rFonts w:cs="Arial"/>
          <w:sz w:val="22"/>
          <w:szCs w:val="22"/>
        </w:rPr>
        <w:t>Anschlussnutzer</w:t>
      </w:r>
      <w:r w:rsidR="00CD45C3">
        <w:rPr>
          <w:rFonts w:cs="Arial"/>
          <w:sz w:val="22"/>
          <w:szCs w:val="22"/>
        </w:rPr>
        <w:t xml:space="preserve"> </w:t>
      </w:r>
      <w:r w:rsidRPr="00004C7C">
        <w:rPr>
          <w:rFonts w:cs="Arial"/>
          <w:sz w:val="22"/>
          <w:szCs w:val="22"/>
        </w:rPr>
        <w:t xml:space="preserve">ist </w:t>
      </w:r>
      <w:r w:rsidR="00810F41">
        <w:rPr>
          <w:rFonts w:cs="Arial"/>
          <w:sz w:val="22"/>
          <w:szCs w:val="22"/>
        </w:rPr>
        <w:br/>
        <w:t xml:space="preserve">      </w:t>
      </w:r>
      <w:r w:rsidR="00DF05AA">
        <w:rPr>
          <w:rFonts w:cs="Arial"/>
          <w:sz w:val="22"/>
          <w:szCs w:val="22"/>
        </w:rPr>
        <w:t>Letztverbraucher</w:t>
      </w:r>
    </w:p>
    <w:p w14:paraId="28040421" w14:textId="0717B6DA" w:rsidR="00A54F50" w:rsidRDefault="00D94DFF" w:rsidP="00326688">
      <w:pPr>
        <w:spacing w:after="120" w:line="300" w:lineRule="atLeast"/>
        <w:ind w:left="5670"/>
        <w:rPr>
          <w:rFonts w:cs="Arial"/>
          <w:sz w:val="22"/>
          <w:szCs w:val="22"/>
        </w:rPr>
      </w:pPr>
      <w:r w:rsidRPr="00004C7C">
        <w:rPr>
          <w:rFonts w:eastAsia="Wingdings" w:cs="Arial"/>
          <w:sz w:val="22"/>
          <w:szCs w:val="22"/>
        </w:rPr>
        <w:t></w:t>
      </w:r>
      <w:r w:rsidRPr="00004C7C">
        <w:rPr>
          <w:rFonts w:cs="Arial"/>
          <w:sz w:val="22"/>
          <w:szCs w:val="22"/>
        </w:rPr>
        <w:t xml:space="preserve">   </w:t>
      </w:r>
      <w:r w:rsidR="004B0F57">
        <w:rPr>
          <w:rFonts w:cs="Arial"/>
          <w:sz w:val="22"/>
          <w:szCs w:val="22"/>
        </w:rPr>
        <w:t>Anschlussnutzer</w:t>
      </w:r>
      <w:r w:rsidR="004B0F57" w:rsidRPr="00004C7C">
        <w:rPr>
          <w:rFonts w:cs="Arial"/>
          <w:sz w:val="22"/>
          <w:szCs w:val="22"/>
        </w:rPr>
        <w:t xml:space="preserve"> </w:t>
      </w:r>
      <w:r w:rsidRPr="00004C7C">
        <w:rPr>
          <w:rFonts w:cs="Arial"/>
          <w:sz w:val="22"/>
          <w:szCs w:val="22"/>
        </w:rPr>
        <w:t xml:space="preserve">ist </w:t>
      </w:r>
      <w:r w:rsidR="00810F41">
        <w:rPr>
          <w:rFonts w:cs="Arial"/>
          <w:sz w:val="22"/>
          <w:szCs w:val="22"/>
        </w:rPr>
        <w:br/>
        <w:t xml:space="preserve">      </w:t>
      </w:r>
      <w:r w:rsidRPr="00004C7C">
        <w:rPr>
          <w:rFonts w:cs="Arial"/>
          <w:sz w:val="22"/>
          <w:szCs w:val="22"/>
        </w:rPr>
        <w:t>Anlagenbetreiber</w:t>
      </w:r>
    </w:p>
    <w:p w14:paraId="33CE8178" w14:textId="77777777" w:rsidR="00F047E1" w:rsidRPr="00004C7C" w:rsidRDefault="00F047E1" w:rsidP="00326688">
      <w:pPr>
        <w:spacing w:after="120" w:line="300" w:lineRule="atLeast"/>
        <w:rPr>
          <w:rFonts w:cs="Arial"/>
          <w:sz w:val="22"/>
          <w:szCs w:val="22"/>
        </w:rPr>
      </w:pPr>
    </w:p>
    <w:p w14:paraId="3D1F332A" w14:textId="4733A689" w:rsidR="00A54F50" w:rsidRDefault="00186D3F" w:rsidP="00326688">
      <w:pPr>
        <w:spacing w:after="120" w:line="300" w:lineRule="atLeast"/>
        <w:rPr>
          <w:rFonts w:cs="Arial"/>
          <w:sz w:val="22"/>
          <w:szCs w:val="22"/>
        </w:rPr>
      </w:pPr>
      <w:r w:rsidRPr="00004C7C">
        <w:rPr>
          <w:rFonts w:cs="Arial"/>
          <w:sz w:val="22"/>
          <w:szCs w:val="22"/>
        </w:rPr>
        <w:t xml:space="preserve">Zwischen </w:t>
      </w:r>
    </w:p>
    <w:p w14:paraId="23889EE7" w14:textId="77777777" w:rsidR="0027597A" w:rsidRPr="00004C7C" w:rsidRDefault="0027597A" w:rsidP="00326688">
      <w:pPr>
        <w:spacing w:after="120" w:line="300" w:lineRule="atLeast"/>
        <w:rPr>
          <w:rFonts w:cs="Arial"/>
          <w:sz w:val="22"/>
          <w:szCs w:val="22"/>
        </w:rPr>
      </w:pPr>
    </w:p>
    <w:p w14:paraId="50022879" w14:textId="77777777" w:rsidR="00A54F50" w:rsidRPr="00004C7C" w:rsidRDefault="00186D3F" w:rsidP="00326688">
      <w:pPr>
        <w:spacing w:after="120" w:line="300" w:lineRule="atLeast"/>
        <w:rPr>
          <w:rFonts w:cs="Arial"/>
          <w:sz w:val="22"/>
          <w:szCs w:val="22"/>
        </w:rPr>
      </w:pPr>
      <w:r w:rsidRPr="00004C7C">
        <w:rPr>
          <w:rFonts w:cs="Arial"/>
          <w:sz w:val="22"/>
          <w:szCs w:val="22"/>
        </w:rPr>
        <w:t>…………………………………………………………………………….……..</w:t>
      </w:r>
      <w:r w:rsidRPr="00004C7C">
        <w:rPr>
          <w:rFonts w:cs="Arial"/>
          <w:sz w:val="22"/>
          <w:szCs w:val="22"/>
        </w:rPr>
        <w:br/>
        <w:t xml:space="preserve"> (Name, Adresse)</w:t>
      </w:r>
    </w:p>
    <w:p w14:paraId="7DD7896A" w14:textId="77777777" w:rsidR="00A54F50" w:rsidRPr="00004C7C" w:rsidRDefault="00A54F50" w:rsidP="00326688">
      <w:pPr>
        <w:spacing w:after="120" w:line="300" w:lineRule="atLeast"/>
        <w:rPr>
          <w:rFonts w:cs="Arial"/>
          <w:sz w:val="22"/>
          <w:szCs w:val="22"/>
        </w:rPr>
      </w:pPr>
    </w:p>
    <w:p w14:paraId="50BF9115" w14:textId="77777777" w:rsidR="00A54F50" w:rsidRPr="00004C7C" w:rsidRDefault="00A54F50" w:rsidP="00326688">
      <w:pPr>
        <w:spacing w:after="120" w:line="300" w:lineRule="atLeast"/>
        <w:rPr>
          <w:rFonts w:cs="Arial"/>
          <w:sz w:val="22"/>
          <w:szCs w:val="22"/>
        </w:rPr>
      </w:pPr>
    </w:p>
    <w:p w14:paraId="602DA9EB" w14:textId="77777777" w:rsidR="00A54F50" w:rsidRPr="00004C7C" w:rsidRDefault="00D91BBC" w:rsidP="00326688">
      <w:pPr>
        <w:spacing w:after="120" w:line="300" w:lineRule="atLeast"/>
        <w:jc w:val="right"/>
        <w:rPr>
          <w:rFonts w:cs="Arial"/>
          <w:sz w:val="22"/>
          <w:szCs w:val="22"/>
        </w:rPr>
      </w:pPr>
      <w:r>
        <w:rPr>
          <w:rFonts w:cs="Arial"/>
          <w:sz w:val="22"/>
          <w:szCs w:val="22"/>
        </w:rPr>
        <w:t>–</w:t>
      </w:r>
      <w:r w:rsidR="00186D3F" w:rsidRPr="00004C7C">
        <w:rPr>
          <w:rFonts w:cs="Arial"/>
          <w:sz w:val="22"/>
          <w:szCs w:val="22"/>
        </w:rPr>
        <w:t xml:space="preserve"> nachfolgend „</w:t>
      </w:r>
      <w:r w:rsidR="00D94DFF" w:rsidRPr="00004C7C">
        <w:rPr>
          <w:rFonts w:cs="Arial"/>
          <w:sz w:val="22"/>
          <w:szCs w:val="22"/>
        </w:rPr>
        <w:t>Mes</w:t>
      </w:r>
      <w:r w:rsidR="00F8477A" w:rsidRPr="00004C7C">
        <w:rPr>
          <w:rFonts w:cs="Arial"/>
          <w:sz w:val="22"/>
          <w:szCs w:val="22"/>
        </w:rPr>
        <w:t>s</w:t>
      </w:r>
      <w:r w:rsidR="00D94DFF" w:rsidRPr="00004C7C">
        <w:rPr>
          <w:rFonts w:cs="Arial"/>
          <w:sz w:val="22"/>
          <w:szCs w:val="22"/>
        </w:rPr>
        <w:t>stellen</w:t>
      </w:r>
      <w:r w:rsidR="00186D3F" w:rsidRPr="00004C7C">
        <w:rPr>
          <w:rFonts w:cs="Arial"/>
          <w:sz w:val="22"/>
          <w:szCs w:val="22"/>
        </w:rPr>
        <w:t xml:space="preserve">betreiber“ genannt </w:t>
      </w:r>
      <w:r>
        <w:rPr>
          <w:rFonts w:cs="Arial"/>
          <w:sz w:val="22"/>
          <w:szCs w:val="22"/>
        </w:rPr>
        <w:t>–</w:t>
      </w:r>
    </w:p>
    <w:p w14:paraId="52DC8DA9" w14:textId="77777777" w:rsidR="00A54F50" w:rsidRPr="00004C7C" w:rsidRDefault="00A54F50" w:rsidP="00326688">
      <w:pPr>
        <w:spacing w:after="120" w:line="300" w:lineRule="atLeast"/>
        <w:rPr>
          <w:rFonts w:cs="Arial"/>
          <w:sz w:val="22"/>
          <w:szCs w:val="22"/>
        </w:rPr>
      </w:pPr>
    </w:p>
    <w:p w14:paraId="72337ECF" w14:textId="77777777" w:rsidR="00A54F50" w:rsidRPr="00004C7C" w:rsidRDefault="00A54F50" w:rsidP="00326688">
      <w:pPr>
        <w:spacing w:after="120" w:line="300" w:lineRule="atLeast"/>
        <w:rPr>
          <w:rFonts w:cs="Arial"/>
          <w:sz w:val="22"/>
          <w:szCs w:val="22"/>
        </w:rPr>
      </w:pPr>
    </w:p>
    <w:p w14:paraId="3C94B30D" w14:textId="4B44C22F" w:rsidR="00A54F50" w:rsidRDefault="00186D3F" w:rsidP="00326688">
      <w:pPr>
        <w:spacing w:after="120" w:line="300" w:lineRule="atLeast"/>
        <w:rPr>
          <w:rFonts w:cs="Arial"/>
          <w:sz w:val="22"/>
          <w:szCs w:val="22"/>
        </w:rPr>
      </w:pPr>
      <w:r w:rsidRPr="00004C7C">
        <w:rPr>
          <w:rFonts w:cs="Arial"/>
          <w:sz w:val="22"/>
          <w:szCs w:val="22"/>
        </w:rPr>
        <w:t xml:space="preserve">und </w:t>
      </w:r>
    </w:p>
    <w:p w14:paraId="27DA5CBE" w14:textId="77777777" w:rsidR="0027597A" w:rsidRPr="00004C7C" w:rsidRDefault="0027597A" w:rsidP="00326688">
      <w:pPr>
        <w:spacing w:after="120" w:line="300" w:lineRule="atLeast"/>
        <w:rPr>
          <w:rFonts w:cs="Arial"/>
          <w:sz w:val="22"/>
          <w:szCs w:val="22"/>
        </w:rPr>
      </w:pPr>
    </w:p>
    <w:p w14:paraId="6A8DAE7E" w14:textId="77777777" w:rsidR="00A54F50" w:rsidRPr="00004C7C" w:rsidRDefault="00186D3F" w:rsidP="00326688">
      <w:pPr>
        <w:spacing w:after="120" w:line="300" w:lineRule="atLeast"/>
        <w:rPr>
          <w:rFonts w:cs="Arial"/>
          <w:sz w:val="22"/>
          <w:szCs w:val="22"/>
        </w:rPr>
      </w:pPr>
      <w:r w:rsidRPr="00004C7C">
        <w:rPr>
          <w:rFonts w:cs="Arial"/>
          <w:sz w:val="22"/>
          <w:szCs w:val="22"/>
        </w:rPr>
        <w:t>……………………………….…………………………………………………..</w:t>
      </w:r>
      <w:r w:rsidRPr="00004C7C">
        <w:rPr>
          <w:rFonts w:cs="Arial"/>
          <w:sz w:val="22"/>
          <w:szCs w:val="22"/>
        </w:rPr>
        <w:br/>
        <w:t>(Name, Adresse)</w:t>
      </w:r>
    </w:p>
    <w:p w14:paraId="586C0445" w14:textId="77777777" w:rsidR="00A54F50" w:rsidRPr="00004C7C" w:rsidRDefault="00A54F50" w:rsidP="00326688">
      <w:pPr>
        <w:spacing w:after="120" w:line="300" w:lineRule="atLeast"/>
        <w:rPr>
          <w:rFonts w:cs="Arial"/>
          <w:sz w:val="22"/>
          <w:szCs w:val="22"/>
        </w:rPr>
      </w:pPr>
    </w:p>
    <w:p w14:paraId="42ECA581" w14:textId="77777777" w:rsidR="00A54F50" w:rsidRPr="00004C7C" w:rsidRDefault="00A54F50" w:rsidP="00326688">
      <w:pPr>
        <w:spacing w:after="120" w:line="300" w:lineRule="atLeast"/>
        <w:rPr>
          <w:rFonts w:cs="Arial"/>
          <w:sz w:val="22"/>
          <w:szCs w:val="22"/>
        </w:rPr>
      </w:pPr>
    </w:p>
    <w:p w14:paraId="0B9628EC" w14:textId="710AC8FB" w:rsidR="00A54F50" w:rsidRPr="00004C7C" w:rsidRDefault="00D91BBC" w:rsidP="00326688">
      <w:pPr>
        <w:spacing w:after="120" w:line="300" w:lineRule="atLeast"/>
        <w:jc w:val="right"/>
        <w:rPr>
          <w:rFonts w:cs="Arial"/>
          <w:sz w:val="22"/>
          <w:szCs w:val="22"/>
        </w:rPr>
      </w:pPr>
      <w:r>
        <w:rPr>
          <w:rFonts w:cs="Arial"/>
          <w:sz w:val="22"/>
          <w:szCs w:val="22"/>
        </w:rPr>
        <w:t>–</w:t>
      </w:r>
      <w:r w:rsidR="00186D3F" w:rsidRPr="00004C7C">
        <w:rPr>
          <w:rFonts w:cs="Arial"/>
          <w:sz w:val="22"/>
          <w:szCs w:val="22"/>
        </w:rPr>
        <w:t xml:space="preserve"> nachfolgend „</w:t>
      </w:r>
      <w:r w:rsidR="004653B7">
        <w:rPr>
          <w:rFonts w:cs="Arial"/>
          <w:sz w:val="22"/>
          <w:szCs w:val="22"/>
        </w:rPr>
        <w:t>Anschlussnutzer</w:t>
      </w:r>
      <w:r w:rsidR="00186D3F" w:rsidRPr="00004C7C">
        <w:rPr>
          <w:rFonts w:cs="Arial"/>
          <w:sz w:val="22"/>
          <w:szCs w:val="22"/>
        </w:rPr>
        <w:t>“ genannt –</w:t>
      </w:r>
    </w:p>
    <w:p w14:paraId="6B3C35C0" w14:textId="45CD3C18" w:rsidR="00A54F50" w:rsidRPr="00004C7C" w:rsidRDefault="00186D3F" w:rsidP="00326688">
      <w:pPr>
        <w:tabs>
          <w:tab w:val="left" w:pos="2805"/>
          <w:tab w:val="right" w:pos="9072"/>
        </w:tabs>
        <w:spacing w:after="120" w:line="300" w:lineRule="atLeast"/>
        <w:rPr>
          <w:rFonts w:cs="Arial"/>
          <w:sz w:val="22"/>
          <w:szCs w:val="22"/>
        </w:rPr>
      </w:pPr>
      <w:r w:rsidRPr="00004C7C">
        <w:rPr>
          <w:rFonts w:cs="Arial"/>
          <w:sz w:val="22"/>
          <w:szCs w:val="22"/>
        </w:rPr>
        <w:tab/>
      </w:r>
      <w:r w:rsidRPr="00004C7C">
        <w:rPr>
          <w:rFonts w:cs="Arial"/>
          <w:sz w:val="22"/>
          <w:szCs w:val="22"/>
        </w:rPr>
        <w:tab/>
      </w:r>
      <w:r w:rsidR="00D91BBC">
        <w:rPr>
          <w:rFonts w:cs="Arial"/>
          <w:sz w:val="22"/>
          <w:szCs w:val="22"/>
        </w:rPr>
        <w:t>–</w:t>
      </w:r>
      <w:r w:rsidRPr="00004C7C">
        <w:rPr>
          <w:rFonts w:cs="Arial"/>
          <w:sz w:val="22"/>
          <w:szCs w:val="22"/>
        </w:rPr>
        <w:t xml:space="preserve"> gemeinsam auch „Vertragspartner“ genannt </w:t>
      </w:r>
      <w:r w:rsidR="00D91BBC">
        <w:rPr>
          <w:rFonts w:cs="Arial"/>
          <w:sz w:val="22"/>
          <w:szCs w:val="22"/>
        </w:rPr>
        <w:t>–</w:t>
      </w:r>
    </w:p>
    <w:p w14:paraId="7FE7030D" w14:textId="77777777" w:rsidR="00A54F50" w:rsidRPr="00004C7C" w:rsidRDefault="00A54F50" w:rsidP="00326688">
      <w:pPr>
        <w:spacing w:after="120" w:line="300" w:lineRule="atLeast"/>
        <w:rPr>
          <w:rFonts w:cs="Arial"/>
          <w:sz w:val="22"/>
          <w:szCs w:val="22"/>
        </w:rPr>
      </w:pPr>
    </w:p>
    <w:p w14:paraId="5C6D171C" w14:textId="2F573208" w:rsidR="00A54F50" w:rsidRDefault="00186D3F" w:rsidP="00326688">
      <w:pPr>
        <w:spacing w:after="120" w:line="300" w:lineRule="atLeast"/>
        <w:rPr>
          <w:rFonts w:cs="Arial"/>
          <w:sz w:val="22"/>
          <w:szCs w:val="22"/>
        </w:rPr>
      </w:pPr>
      <w:r w:rsidRPr="00004C7C">
        <w:rPr>
          <w:rFonts w:cs="Arial"/>
          <w:sz w:val="22"/>
          <w:szCs w:val="22"/>
        </w:rPr>
        <w:t xml:space="preserve">wird folgender Vertrag </w:t>
      </w:r>
      <w:r w:rsidR="00BB34DF" w:rsidRPr="00004C7C">
        <w:rPr>
          <w:rFonts w:cs="Arial"/>
          <w:sz w:val="22"/>
          <w:szCs w:val="22"/>
        </w:rPr>
        <w:t xml:space="preserve">bzw. Rahmenvertrag </w:t>
      </w:r>
      <w:r w:rsidRPr="00004C7C">
        <w:rPr>
          <w:rFonts w:cs="Arial"/>
          <w:sz w:val="22"/>
          <w:szCs w:val="22"/>
        </w:rPr>
        <w:t>geschlossen.</w:t>
      </w:r>
    </w:p>
    <w:p w14:paraId="359C45EF" w14:textId="7F24AC6D" w:rsidR="0027597A" w:rsidRDefault="0027597A" w:rsidP="00326688">
      <w:pPr>
        <w:spacing w:after="120" w:line="300" w:lineRule="atLeast"/>
        <w:rPr>
          <w:rFonts w:cs="Arial"/>
          <w:sz w:val="22"/>
          <w:szCs w:val="22"/>
        </w:rPr>
      </w:pPr>
    </w:p>
    <w:p w14:paraId="3CF7D5C6" w14:textId="77777777" w:rsidR="0027597A" w:rsidRDefault="0027597A" w:rsidP="00326688">
      <w:pPr>
        <w:spacing w:after="120" w:line="300" w:lineRule="atLeast"/>
        <w:rPr>
          <w:rFonts w:cs="Arial"/>
          <w:sz w:val="22"/>
          <w:szCs w:val="22"/>
        </w:rPr>
      </w:pPr>
    </w:p>
    <w:p w14:paraId="601C8415" w14:textId="77777777" w:rsidR="005B6370" w:rsidRPr="00004C7C" w:rsidRDefault="005B6370" w:rsidP="00326688">
      <w:pPr>
        <w:spacing w:after="120" w:line="300" w:lineRule="atLeast"/>
        <w:rPr>
          <w:rFonts w:cs="Arial"/>
          <w:sz w:val="22"/>
          <w:szCs w:val="22"/>
        </w:rPr>
      </w:pPr>
    </w:p>
    <w:p w14:paraId="4103FD95" w14:textId="6D8748BF" w:rsidR="00A54F50" w:rsidRPr="00004C7C" w:rsidRDefault="00186D3F" w:rsidP="0027597A">
      <w:pPr>
        <w:spacing w:after="120" w:line="300" w:lineRule="atLeast"/>
        <w:jc w:val="center"/>
        <w:rPr>
          <w:rFonts w:cs="Arial"/>
          <w:b/>
          <w:sz w:val="22"/>
          <w:szCs w:val="22"/>
        </w:rPr>
      </w:pPr>
      <w:r w:rsidRPr="00004C7C">
        <w:rPr>
          <w:rFonts w:cs="Arial"/>
          <w:b/>
          <w:sz w:val="22"/>
          <w:szCs w:val="22"/>
        </w:rPr>
        <w:lastRenderedPageBreak/>
        <w:t>Präambel</w:t>
      </w:r>
    </w:p>
    <w:p w14:paraId="512422CE" w14:textId="0AD0D04B" w:rsidR="00A54F50" w:rsidRDefault="00186D3F" w:rsidP="00AF4114">
      <w:pPr>
        <w:autoSpaceDE w:val="0"/>
        <w:adjustRightInd w:val="0"/>
        <w:spacing w:after="120" w:line="300" w:lineRule="atLeast"/>
        <w:jc w:val="both"/>
        <w:rPr>
          <w:rFonts w:cs="Arial"/>
          <w:sz w:val="22"/>
          <w:szCs w:val="22"/>
        </w:rPr>
      </w:pPr>
      <w:r w:rsidRPr="00004C7C">
        <w:rPr>
          <w:rFonts w:cs="Arial"/>
          <w:sz w:val="22"/>
          <w:szCs w:val="22"/>
        </w:rPr>
        <w:t>De</w:t>
      </w:r>
      <w:r w:rsidR="00162D33">
        <w:rPr>
          <w:rFonts w:cs="Arial"/>
          <w:sz w:val="22"/>
          <w:szCs w:val="22"/>
        </w:rPr>
        <w:t>m</w:t>
      </w:r>
      <w:r w:rsidRPr="00004C7C">
        <w:rPr>
          <w:rFonts w:cs="Arial"/>
          <w:sz w:val="22"/>
          <w:szCs w:val="22"/>
        </w:rPr>
        <w:t xml:space="preserve"> </w:t>
      </w:r>
      <w:r w:rsidR="00162D33" w:rsidRPr="00004C7C">
        <w:rPr>
          <w:rFonts w:cs="Arial"/>
          <w:sz w:val="22"/>
          <w:szCs w:val="22"/>
        </w:rPr>
        <w:t>vorliegende</w:t>
      </w:r>
      <w:r w:rsidR="00162D33">
        <w:rPr>
          <w:rFonts w:cs="Arial"/>
          <w:sz w:val="22"/>
          <w:szCs w:val="22"/>
        </w:rPr>
        <w:t>n</w:t>
      </w:r>
      <w:r w:rsidR="00162D33" w:rsidRPr="00004C7C">
        <w:rPr>
          <w:rFonts w:cs="Arial"/>
          <w:sz w:val="22"/>
          <w:szCs w:val="22"/>
        </w:rPr>
        <w:t xml:space="preserve"> Messstellenvertrag </w:t>
      </w:r>
      <w:r w:rsidR="008233B5" w:rsidRPr="00D74B92">
        <w:rPr>
          <w:rFonts w:cs="Arial"/>
          <w:sz w:val="22"/>
          <w:szCs w:val="22"/>
        </w:rPr>
        <w:t>liegen das Mes</w:t>
      </w:r>
      <w:r w:rsidR="00FD5E2D">
        <w:rPr>
          <w:rFonts w:cs="Arial"/>
          <w:sz w:val="22"/>
          <w:szCs w:val="22"/>
        </w:rPr>
        <w:t>s</w:t>
      </w:r>
      <w:r w:rsidR="008233B5" w:rsidRPr="00D74B92">
        <w:rPr>
          <w:rFonts w:cs="Arial"/>
          <w:sz w:val="22"/>
          <w:szCs w:val="22"/>
        </w:rPr>
        <w:t xml:space="preserve">stellenbetriebsgesetz (MsbG), das Energiewirtschaftsgesetz (EnWG), </w:t>
      </w:r>
      <w:r w:rsidR="00FD5E2D">
        <w:rPr>
          <w:rFonts w:cs="Arial"/>
          <w:sz w:val="22"/>
          <w:szCs w:val="22"/>
        </w:rPr>
        <w:t xml:space="preserve">das </w:t>
      </w:r>
      <w:r w:rsidR="008233B5" w:rsidRPr="00D74B92">
        <w:rPr>
          <w:rFonts w:cs="Arial"/>
          <w:sz w:val="22"/>
          <w:szCs w:val="22"/>
        </w:rPr>
        <w:t xml:space="preserve">Erneuerbare-Energien-Gesetz (EEG), </w:t>
      </w:r>
      <w:r w:rsidR="00FD5E2D">
        <w:rPr>
          <w:rFonts w:cs="Arial"/>
          <w:sz w:val="22"/>
          <w:szCs w:val="22"/>
        </w:rPr>
        <w:t xml:space="preserve">das </w:t>
      </w:r>
      <w:r w:rsidR="008233B5" w:rsidRPr="00D74B92">
        <w:rPr>
          <w:rFonts w:cs="Arial"/>
          <w:sz w:val="22"/>
          <w:szCs w:val="22"/>
        </w:rPr>
        <w:t>Kraft-Wärme-Kopplungsgesetz (KWKG) s</w:t>
      </w:r>
      <w:r w:rsidRPr="00004C7C">
        <w:rPr>
          <w:rFonts w:cs="Arial"/>
          <w:sz w:val="22"/>
          <w:szCs w:val="22"/>
        </w:rPr>
        <w:t xml:space="preserve">owie die </w:t>
      </w:r>
      <w:r w:rsidR="00B42256">
        <w:rPr>
          <w:rFonts w:cs="Arial"/>
          <w:sz w:val="22"/>
          <w:szCs w:val="22"/>
        </w:rPr>
        <w:t xml:space="preserve">jeweils </w:t>
      </w:r>
      <w:r w:rsidRPr="00004C7C">
        <w:rPr>
          <w:rFonts w:cs="Arial"/>
          <w:sz w:val="22"/>
          <w:szCs w:val="22"/>
        </w:rPr>
        <w:t>auf diese</w:t>
      </w:r>
      <w:r w:rsidR="0059703C" w:rsidRPr="00004C7C">
        <w:rPr>
          <w:rFonts w:cs="Arial"/>
          <w:sz w:val="22"/>
          <w:szCs w:val="22"/>
        </w:rPr>
        <w:t>n</w:t>
      </w:r>
      <w:r w:rsidRPr="00004C7C">
        <w:rPr>
          <w:rFonts w:cs="Arial"/>
          <w:sz w:val="22"/>
          <w:szCs w:val="22"/>
        </w:rPr>
        <w:t xml:space="preserve"> Grundlage</w:t>
      </w:r>
      <w:r w:rsidR="0059703C" w:rsidRPr="00004C7C">
        <w:rPr>
          <w:rFonts w:cs="Arial"/>
          <w:sz w:val="22"/>
          <w:szCs w:val="22"/>
        </w:rPr>
        <w:t>n</w:t>
      </w:r>
      <w:r w:rsidRPr="00004C7C">
        <w:rPr>
          <w:rFonts w:cs="Arial"/>
          <w:sz w:val="22"/>
          <w:szCs w:val="22"/>
        </w:rPr>
        <w:t xml:space="preserve"> erlassenen Rechtsverordnungen und behördlichen Festlegungen in jeweils </w:t>
      </w:r>
      <w:r w:rsidR="00914442">
        <w:rPr>
          <w:rFonts w:cs="Arial"/>
          <w:sz w:val="22"/>
          <w:szCs w:val="22"/>
        </w:rPr>
        <w:t>geltender</w:t>
      </w:r>
      <w:r w:rsidR="00914442" w:rsidRPr="00004C7C">
        <w:rPr>
          <w:rFonts w:cs="Arial"/>
          <w:sz w:val="22"/>
          <w:szCs w:val="22"/>
        </w:rPr>
        <w:t xml:space="preserve"> </w:t>
      </w:r>
      <w:r w:rsidR="004F5509">
        <w:rPr>
          <w:rFonts w:cs="Arial"/>
          <w:sz w:val="22"/>
          <w:szCs w:val="22"/>
        </w:rPr>
        <w:t>Fassung zug</w:t>
      </w:r>
      <w:r w:rsidRPr="00004C7C">
        <w:rPr>
          <w:rFonts w:cs="Arial"/>
          <w:sz w:val="22"/>
          <w:szCs w:val="22"/>
        </w:rPr>
        <w:t xml:space="preserve">runde. </w:t>
      </w:r>
    </w:p>
    <w:p w14:paraId="07D38C0A" w14:textId="77777777" w:rsidR="0027597A" w:rsidRDefault="0027597A" w:rsidP="00AF4114">
      <w:pPr>
        <w:autoSpaceDE w:val="0"/>
        <w:adjustRightInd w:val="0"/>
        <w:spacing w:after="120" w:line="300" w:lineRule="atLeast"/>
        <w:jc w:val="both"/>
        <w:rPr>
          <w:rFonts w:cs="Arial"/>
          <w:sz w:val="22"/>
          <w:szCs w:val="22"/>
        </w:rPr>
      </w:pPr>
    </w:p>
    <w:p w14:paraId="59D6DCD9" w14:textId="77777777" w:rsidR="000D134F" w:rsidRPr="00004C7C" w:rsidRDefault="000D134F" w:rsidP="00AF4114">
      <w:pPr>
        <w:spacing w:after="120" w:line="300" w:lineRule="atLeast"/>
        <w:jc w:val="both"/>
        <w:rPr>
          <w:rFonts w:cs="Arial"/>
          <w:b/>
          <w:sz w:val="22"/>
          <w:szCs w:val="22"/>
        </w:rPr>
      </w:pPr>
      <w:r>
        <w:rPr>
          <w:rFonts w:cs="Arial"/>
          <w:b/>
          <w:sz w:val="22"/>
          <w:szCs w:val="22"/>
        </w:rPr>
        <w:t>§ 1</w:t>
      </w:r>
      <w:r>
        <w:rPr>
          <w:rFonts w:cs="Arial"/>
          <w:b/>
          <w:sz w:val="22"/>
          <w:szCs w:val="22"/>
        </w:rPr>
        <w:tab/>
      </w:r>
      <w:r w:rsidRPr="00004C7C">
        <w:rPr>
          <w:rFonts w:cs="Arial"/>
          <w:b/>
          <w:sz w:val="22"/>
          <w:szCs w:val="22"/>
        </w:rPr>
        <w:t>Vertragsgegenstand</w:t>
      </w:r>
    </w:p>
    <w:p w14:paraId="22E350D2" w14:textId="77777777" w:rsidR="000D134F" w:rsidRPr="00B27F6A" w:rsidRDefault="000D134F" w:rsidP="00AF4114">
      <w:pPr>
        <w:numPr>
          <w:ilvl w:val="0"/>
          <w:numId w:val="3"/>
        </w:numPr>
        <w:spacing w:after="120" w:line="300" w:lineRule="atLeast"/>
        <w:ind w:left="714" w:hanging="357"/>
        <w:jc w:val="both"/>
        <w:rPr>
          <w:rFonts w:cs="Arial"/>
          <w:sz w:val="22"/>
          <w:szCs w:val="22"/>
        </w:rPr>
      </w:pPr>
      <w:r w:rsidRPr="003C09C1">
        <w:rPr>
          <w:rFonts w:cs="Arial"/>
          <w:sz w:val="22"/>
          <w:szCs w:val="22"/>
          <w:vertAlign w:val="superscript"/>
        </w:rPr>
        <w:t>1</w:t>
      </w:r>
      <w:r w:rsidRPr="00B27F6A">
        <w:rPr>
          <w:rFonts w:cs="Arial"/>
          <w:sz w:val="22"/>
          <w:szCs w:val="22"/>
        </w:rPr>
        <w:t xml:space="preserve">Dieser Vertrag umfasst den Messstellenbetrieb für moderne Messeinrichtungen und intelligente Messsysteme i. S. d. MsbG im Bereich Elektrizität, für die der grundzuständige Messstellenbetreiber den Messstellenbetrieb durchführt. </w:t>
      </w:r>
      <w:r w:rsidRPr="003C09C1">
        <w:rPr>
          <w:rFonts w:cs="Arial"/>
          <w:sz w:val="22"/>
          <w:szCs w:val="22"/>
          <w:vertAlign w:val="superscript"/>
        </w:rPr>
        <w:t>2</w:t>
      </w:r>
      <w:r w:rsidRPr="00B27F6A">
        <w:rPr>
          <w:rFonts w:cs="Arial"/>
          <w:sz w:val="22"/>
          <w:szCs w:val="22"/>
        </w:rPr>
        <w:t xml:space="preserve">Er regelt die gegenseitigen Rechte und Pflichten der Vertragspartner im Zusammenhang mit </w:t>
      </w:r>
      <w:r>
        <w:rPr>
          <w:rFonts w:cs="Arial"/>
          <w:sz w:val="22"/>
          <w:szCs w:val="22"/>
        </w:rPr>
        <w:t xml:space="preserve">der </w:t>
      </w:r>
      <w:r w:rsidRPr="00B27F6A">
        <w:rPr>
          <w:rFonts w:cs="Arial"/>
          <w:sz w:val="22"/>
          <w:szCs w:val="22"/>
        </w:rPr>
        <w:t xml:space="preserve">Durchführung des </w:t>
      </w:r>
      <w:r>
        <w:rPr>
          <w:rFonts w:cs="Arial"/>
          <w:sz w:val="22"/>
          <w:szCs w:val="22"/>
        </w:rPr>
        <w:t>Messstellenb</w:t>
      </w:r>
      <w:r w:rsidRPr="00B27F6A">
        <w:rPr>
          <w:rFonts w:cs="Arial"/>
          <w:sz w:val="22"/>
          <w:szCs w:val="22"/>
        </w:rPr>
        <w:t xml:space="preserve">etriebs </w:t>
      </w:r>
      <w:r>
        <w:rPr>
          <w:rFonts w:cs="Arial"/>
          <w:sz w:val="22"/>
          <w:szCs w:val="22"/>
        </w:rPr>
        <w:t>an der/n Messstelle/n des Anschlussnutzers</w:t>
      </w:r>
    </w:p>
    <w:p w14:paraId="05A0468F" w14:textId="0426F62B" w:rsidR="000D134F" w:rsidRDefault="000D134F" w:rsidP="00AF4114">
      <w:pPr>
        <w:spacing w:after="120" w:line="300" w:lineRule="atLeast"/>
        <w:ind w:left="709"/>
        <w:jc w:val="both"/>
        <w:rPr>
          <w:rFonts w:cs="Arial"/>
          <w:sz w:val="22"/>
          <w:szCs w:val="22"/>
          <w:vertAlign w:val="superscript"/>
        </w:rPr>
      </w:pPr>
      <w:r>
        <w:rPr>
          <w:rFonts w:eastAsia="Wingdings" w:cs="Arial"/>
          <w:sz w:val="22"/>
          <w:szCs w:val="22"/>
        </w:rPr>
        <w:t>[…</w:t>
      </w:r>
      <w:r w:rsidRPr="00F047E1">
        <w:rPr>
          <w:rFonts w:eastAsia="Wingdings" w:cs="Arial"/>
          <w:i/>
          <w:iCs/>
          <w:sz w:val="22"/>
          <w:szCs w:val="22"/>
        </w:rPr>
        <w:t xml:space="preserve">wenn gewünscht </w:t>
      </w:r>
      <w:r w:rsidRPr="00F047E1">
        <w:rPr>
          <w:rFonts w:cs="Arial"/>
          <w:i/>
          <w:iCs/>
          <w:sz w:val="22"/>
          <w:szCs w:val="22"/>
        </w:rPr>
        <w:t>zugeordnete Messstelle(n) hier aufführen oder in einer Anlage aufführen und darauf verweisen</w:t>
      </w:r>
      <w:r>
        <w:rPr>
          <w:rFonts w:cs="Arial"/>
          <w:i/>
          <w:iCs/>
          <w:sz w:val="22"/>
          <w:szCs w:val="22"/>
        </w:rPr>
        <w:t>…</w:t>
      </w:r>
      <w:r>
        <w:rPr>
          <w:rFonts w:cs="Arial"/>
          <w:sz w:val="22"/>
          <w:szCs w:val="22"/>
        </w:rPr>
        <w:t>].</w:t>
      </w:r>
    </w:p>
    <w:p w14:paraId="4206092E" w14:textId="7F9ABE04" w:rsidR="000D134F" w:rsidRDefault="000D134F" w:rsidP="00AF4114">
      <w:pPr>
        <w:spacing w:after="120" w:line="300" w:lineRule="atLeast"/>
        <w:ind w:left="709"/>
        <w:jc w:val="both"/>
        <w:rPr>
          <w:sz w:val="22"/>
          <w:szCs w:val="22"/>
        </w:rPr>
      </w:pPr>
      <w:r w:rsidRPr="003C09C1">
        <w:rPr>
          <w:sz w:val="22"/>
          <w:szCs w:val="22"/>
          <w:vertAlign w:val="superscript"/>
        </w:rPr>
        <w:t>3</w:t>
      </w:r>
      <w:r w:rsidRPr="00B27F6A">
        <w:rPr>
          <w:sz w:val="22"/>
          <w:szCs w:val="22"/>
        </w:rPr>
        <w:t>I</w:t>
      </w:r>
      <w:r>
        <w:rPr>
          <w:sz w:val="22"/>
          <w:szCs w:val="22"/>
        </w:rPr>
        <w:t xml:space="preserve">m Fall des § 9 Abs. 3 MsbG ist diejenige Messstelle vertragsgegenständlich, über die der Anschlussnutzer die Elektrizität entnimmt.  </w:t>
      </w:r>
    </w:p>
    <w:p w14:paraId="4D3A4AA6" w14:textId="504E9CBE" w:rsidR="000D134F" w:rsidRDefault="000D134F" w:rsidP="00AF4114">
      <w:pPr>
        <w:spacing w:after="120" w:line="300" w:lineRule="atLeast"/>
        <w:ind w:left="709"/>
        <w:jc w:val="both"/>
        <w:rPr>
          <w:sz w:val="22"/>
          <w:szCs w:val="22"/>
        </w:rPr>
      </w:pPr>
    </w:p>
    <w:p w14:paraId="526F339E" w14:textId="77777777" w:rsidR="000D134F" w:rsidRPr="000D134F" w:rsidRDefault="000D134F" w:rsidP="00AF4114">
      <w:pPr>
        <w:spacing w:after="120" w:line="300" w:lineRule="atLeast"/>
        <w:jc w:val="both"/>
        <w:rPr>
          <w:rFonts w:cs="Arial"/>
          <w:b/>
          <w:sz w:val="22"/>
          <w:szCs w:val="22"/>
        </w:rPr>
      </w:pPr>
      <w:r w:rsidRPr="000D134F">
        <w:rPr>
          <w:rFonts w:cs="Arial"/>
          <w:b/>
          <w:sz w:val="22"/>
          <w:szCs w:val="22"/>
        </w:rPr>
        <w:t>§ 2</w:t>
      </w:r>
      <w:r w:rsidRPr="000D134F">
        <w:rPr>
          <w:rFonts w:cs="Arial"/>
          <w:b/>
          <w:sz w:val="22"/>
          <w:szCs w:val="22"/>
        </w:rPr>
        <w:tab/>
        <w:t xml:space="preserve">Messstellenbetrieb </w:t>
      </w:r>
    </w:p>
    <w:p w14:paraId="0F1C0D44" w14:textId="77777777" w:rsidR="000D134F" w:rsidRPr="000D134F" w:rsidRDefault="000D134F" w:rsidP="00AF4114">
      <w:pPr>
        <w:spacing w:after="120" w:line="300" w:lineRule="atLeast"/>
        <w:ind w:left="720" w:hanging="436"/>
        <w:jc w:val="both"/>
        <w:rPr>
          <w:rFonts w:cs="Arial"/>
          <w:sz w:val="22"/>
          <w:szCs w:val="22"/>
        </w:rPr>
      </w:pPr>
      <w:r w:rsidRPr="000D134F">
        <w:rPr>
          <w:rFonts w:cs="Arial"/>
          <w:sz w:val="22"/>
          <w:szCs w:val="22"/>
        </w:rPr>
        <w:t>1.</w:t>
      </w:r>
      <w:r w:rsidRPr="000D134F">
        <w:rPr>
          <w:rFonts w:cs="Arial"/>
          <w:sz w:val="22"/>
          <w:szCs w:val="22"/>
        </w:rPr>
        <w:tab/>
      </w:r>
      <w:r w:rsidRPr="000D134F">
        <w:rPr>
          <w:rFonts w:cs="Arial"/>
          <w:sz w:val="22"/>
          <w:szCs w:val="22"/>
          <w:vertAlign w:val="superscript"/>
        </w:rPr>
        <w:t>1</w:t>
      </w:r>
      <w:r w:rsidRPr="000D134F">
        <w:rPr>
          <w:rFonts w:cs="Arial"/>
          <w:sz w:val="22"/>
          <w:szCs w:val="22"/>
        </w:rPr>
        <w:t xml:space="preserve">Der Messstellenbetreiber verpflichtet sich gegenüber dem Anschlussnutzer die mit dem Messstellenbetrieb nach § 3 MsbG zusammenhängenden Leistungen zu erbringen. </w:t>
      </w:r>
      <w:r w:rsidRPr="000D134F">
        <w:rPr>
          <w:rFonts w:cs="Arial"/>
          <w:sz w:val="22"/>
          <w:szCs w:val="22"/>
          <w:vertAlign w:val="superscript"/>
        </w:rPr>
        <w:t>2</w:t>
      </w:r>
      <w:r w:rsidRPr="000D134F">
        <w:rPr>
          <w:rFonts w:cs="Arial"/>
          <w:sz w:val="22"/>
          <w:szCs w:val="22"/>
        </w:rPr>
        <w:t>Der Messstellenbetrieb umfasst:</w:t>
      </w:r>
    </w:p>
    <w:p w14:paraId="4235AD83" w14:textId="77777777" w:rsidR="000D134F" w:rsidRPr="000D134F" w:rsidRDefault="000D134F" w:rsidP="00AF4114">
      <w:pPr>
        <w:spacing w:after="120" w:line="300" w:lineRule="atLeast"/>
        <w:ind w:left="1134" w:hanging="425"/>
        <w:jc w:val="both"/>
        <w:rPr>
          <w:rFonts w:cs="Arial"/>
          <w:sz w:val="22"/>
          <w:szCs w:val="22"/>
        </w:rPr>
      </w:pPr>
      <w:r w:rsidRPr="000D134F">
        <w:rPr>
          <w:rFonts w:cs="Arial"/>
          <w:sz w:val="22"/>
          <w:szCs w:val="22"/>
        </w:rPr>
        <w:t>a.</w:t>
      </w:r>
      <w:r w:rsidRPr="000D134F">
        <w:rPr>
          <w:rFonts w:cs="Arial"/>
          <w:sz w:val="22"/>
          <w:szCs w:val="22"/>
        </w:rPr>
        <w:tab/>
        <w:t>Einbau, Betrieb und Wartung der Messstelle und ihrer Messeinrichtungen und Messsysteme</w:t>
      </w:r>
    </w:p>
    <w:p w14:paraId="204E6331" w14:textId="77777777" w:rsidR="000D134F" w:rsidRPr="000D134F" w:rsidRDefault="000D134F" w:rsidP="00AF4114">
      <w:pPr>
        <w:spacing w:after="120" w:line="300" w:lineRule="atLeast"/>
        <w:ind w:left="1134" w:hanging="425"/>
        <w:jc w:val="both"/>
        <w:rPr>
          <w:rFonts w:cs="Arial"/>
          <w:sz w:val="22"/>
          <w:szCs w:val="22"/>
        </w:rPr>
      </w:pPr>
      <w:r w:rsidRPr="000D134F">
        <w:rPr>
          <w:rFonts w:cs="Arial"/>
          <w:sz w:val="22"/>
          <w:szCs w:val="22"/>
        </w:rPr>
        <w:t>b.</w:t>
      </w:r>
      <w:r w:rsidRPr="000D134F">
        <w:rPr>
          <w:rFonts w:cs="Arial"/>
          <w:sz w:val="22"/>
          <w:szCs w:val="22"/>
        </w:rPr>
        <w:tab/>
        <w:t xml:space="preserve">Gewährleistung einer mess- und eichrechtskonformen Messung entnommener, verbrauchter und/oder eingespeister Energie </w:t>
      </w:r>
    </w:p>
    <w:p w14:paraId="7A401827" w14:textId="77777777" w:rsidR="000D134F" w:rsidRPr="000D134F" w:rsidRDefault="000D134F" w:rsidP="00AF4114">
      <w:pPr>
        <w:spacing w:after="120" w:line="300" w:lineRule="atLeast"/>
        <w:ind w:left="1134" w:hanging="425"/>
        <w:jc w:val="both"/>
        <w:rPr>
          <w:rFonts w:cs="Arial"/>
          <w:sz w:val="22"/>
          <w:szCs w:val="22"/>
        </w:rPr>
      </w:pPr>
      <w:r w:rsidRPr="000D134F">
        <w:rPr>
          <w:rFonts w:cs="Arial"/>
          <w:sz w:val="22"/>
          <w:szCs w:val="22"/>
        </w:rPr>
        <w:t>c.</w:t>
      </w:r>
      <w:r w:rsidRPr="000D134F">
        <w:rPr>
          <w:rFonts w:cs="Arial"/>
          <w:sz w:val="22"/>
          <w:szCs w:val="22"/>
        </w:rPr>
        <w:tab/>
        <w:t>Messwertaufbereitung</w:t>
      </w:r>
    </w:p>
    <w:p w14:paraId="07EB89B5" w14:textId="77777777" w:rsidR="000D134F" w:rsidRPr="000D134F" w:rsidRDefault="000D134F" w:rsidP="00AF4114">
      <w:pPr>
        <w:spacing w:after="120" w:line="300" w:lineRule="atLeast"/>
        <w:ind w:left="1134" w:hanging="425"/>
        <w:jc w:val="both"/>
        <w:rPr>
          <w:rFonts w:cs="Arial"/>
          <w:sz w:val="22"/>
          <w:szCs w:val="22"/>
        </w:rPr>
      </w:pPr>
      <w:r w:rsidRPr="000D134F">
        <w:rPr>
          <w:rFonts w:cs="Arial"/>
          <w:sz w:val="22"/>
          <w:szCs w:val="22"/>
        </w:rPr>
        <w:t>d.</w:t>
      </w:r>
      <w:r w:rsidRPr="000D134F">
        <w:rPr>
          <w:rFonts w:cs="Arial"/>
          <w:sz w:val="22"/>
          <w:szCs w:val="22"/>
        </w:rPr>
        <w:tab/>
        <w:t xml:space="preserve">form- und fristgerechte Datenübertragung, soweit nicht die Festlegungen der Bundesnetzagentur etwas anderes vorgeben </w:t>
      </w:r>
    </w:p>
    <w:p w14:paraId="720E89D7" w14:textId="77777777" w:rsidR="000D134F" w:rsidRPr="000D134F" w:rsidRDefault="000D134F" w:rsidP="00AF4114">
      <w:pPr>
        <w:spacing w:after="120" w:line="300" w:lineRule="atLeast"/>
        <w:ind w:left="1134" w:hanging="425"/>
        <w:jc w:val="both"/>
        <w:rPr>
          <w:rFonts w:cs="Arial"/>
          <w:sz w:val="22"/>
          <w:szCs w:val="22"/>
        </w:rPr>
      </w:pPr>
      <w:r w:rsidRPr="000D134F">
        <w:rPr>
          <w:rFonts w:cs="Arial"/>
          <w:sz w:val="22"/>
          <w:szCs w:val="22"/>
        </w:rPr>
        <w:t>e.</w:t>
      </w:r>
      <w:r w:rsidRPr="000D134F">
        <w:rPr>
          <w:rFonts w:cs="Arial"/>
          <w:sz w:val="22"/>
          <w:szCs w:val="22"/>
        </w:rPr>
        <w:tab/>
        <w:t>Erfüllung weiterer Anforderungen, die sich aus dem Gesetz oder aus Rechtsverordnungen ergeben</w:t>
      </w:r>
    </w:p>
    <w:p w14:paraId="32CAF9F0" w14:textId="77777777" w:rsidR="000D134F" w:rsidRPr="000D134F" w:rsidRDefault="000D134F" w:rsidP="00AF4114">
      <w:pPr>
        <w:spacing w:after="120" w:line="300" w:lineRule="atLeast"/>
        <w:ind w:left="720" w:hanging="436"/>
        <w:jc w:val="both"/>
        <w:rPr>
          <w:rFonts w:cs="Arial"/>
          <w:sz w:val="22"/>
          <w:szCs w:val="22"/>
        </w:rPr>
      </w:pPr>
      <w:r w:rsidRPr="000D134F">
        <w:rPr>
          <w:rFonts w:cs="Arial"/>
          <w:sz w:val="22"/>
          <w:szCs w:val="22"/>
        </w:rPr>
        <w:t>2.</w:t>
      </w:r>
      <w:r w:rsidRPr="000D134F">
        <w:rPr>
          <w:rFonts w:cs="Arial"/>
          <w:sz w:val="22"/>
          <w:szCs w:val="22"/>
        </w:rPr>
        <w:tab/>
      </w:r>
      <w:r w:rsidRPr="000D134F">
        <w:rPr>
          <w:rFonts w:cs="Arial"/>
          <w:sz w:val="22"/>
          <w:szCs w:val="22"/>
          <w:vertAlign w:val="superscript"/>
        </w:rPr>
        <w:t>1</w:t>
      </w:r>
      <w:r w:rsidRPr="000D134F">
        <w:rPr>
          <w:rFonts w:cs="Arial"/>
          <w:sz w:val="22"/>
          <w:szCs w:val="22"/>
        </w:rPr>
        <w:t xml:space="preserve">Der Messstellenbetreiber bestimmt nach § 8 MsbG Art, Zahl und Größe von Mess- und Steuereinrichtungen. </w:t>
      </w:r>
      <w:r w:rsidRPr="000D134F">
        <w:rPr>
          <w:rFonts w:cs="Arial"/>
          <w:sz w:val="22"/>
          <w:szCs w:val="22"/>
          <w:vertAlign w:val="superscript"/>
        </w:rPr>
        <w:t>2</w:t>
      </w:r>
      <w:r w:rsidRPr="000D134F">
        <w:rPr>
          <w:rFonts w:cs="Arial"/>
          <w:sz w:val="22"/>
          <w:szCs w:val="22"/>
        </w:rPr>
        <w:t xml:space="preserve">In den Fällen des § 14 Absatz 3 der Stromgrundversorgungsverordnung vom 26. Oktober 2006 (BGBl. I S. 2391) hat der Messstellenbetreiber die Belange des Grundversorgers angemessen zu berücksichtigen, soweit dies technisch möglich ist. </w:t>
      </w:r>
      <w:r w:rsidRPr="000D134F">
        <w:rPr>
          <w:rFonts w:cs="Arial"/>
          <w:sz w:val="22"/>
          <w:szCs w:val="22"/>
          <w:vertAlign w:val="superscript"/>
        </w:rPr>
        <w:t>3</w:t>
      </w:r>
      <w:r w:rsidRPr="000D134F">
        <w:rPr>
          <w:rFonts w:cs="Arial"/>
          <w:sz w:val="22"/>
          <w:szCs w:val="22"/>
        </w:rPr>
        <w:t>Ist ein intelligentes Messsystem vorhanden oder soll die Anlage mit einem solchen ausgestattet werden, bestimmt der Messstellenbetreiber den Kommunikationseinrichtungstyp.</w:t>
      </w:r>
    </w:p>
    <w:p w14:paraId="2FE33758" w14:textId="0A30EC55" w:rsidR="000D134F" w:rsidRPr="000D134F" w:rsidRDefault="000D134F" w:rsidP="00AF4114">
      <w:pPr>
        <w:spacing w:after="120" w:line="300" w:lineRule="atLeast"/>
        <w:ind w:left="720" w:hanging="436"/>
        <w:jc w:val="both"/>
        <w:rPr>
          <w:rFonts w:cs="Arial"/>
          <w:sz w:val="22"/>
          <w:szCs w:val="22"/>
        </w:rPr>
      </w:pPr>
      <w:r w:rsidRPr="000D134F">
        <w:rPr>
          <w:rFonts w:cs="Arial"/>
          <w:sz w:val="22"/>
          <w:szCs w:val="22"/>
        </w:rPr>
        <w:t>3.</w:t>
      </w:r>
      <w:r w:rsidRPr="000D134F">
        <w:rPr>
          <w:rFonts w:cs="Arial"/>
          <w:sz w:val="22"/>
          <w:szCs w:val="22"/>
        </w:rPr>
        <w:tab/>
        <w:t xml:space="preserve">Das Zählverfahren bestimmt sich nach Maßgabe der gesetzlichen Bestimmungen im Messstellenbetriebsgesetz sowie unter Beachtung gesetzlich vorgesehener Auswahlrechte des Anschlussnutzers. </w:t>
      </w:r>
    </w:p>
    <w:p w14:paraId="3ACEE590" w14:textId="77777777" w:rsidR="000D134F" w:rsidRPr="000D134F" w:rsidRDefault="000D134F" w:rsidP="00AF4114">
      <w:pPr>
        <w:spacing w:after="120" w:line="300" w:lineRule="atLeast"/>
        <w:ind w:left="720" w:hanging="436"/>
        <w:jc w:val="both"/>
        <w:rPr>
          <w:rFonts w:cs="Arial"/>
          <w:sz w:val="22"/>
          <w:szCs w:val="22"/>
        </w:rPr>
      </w:pPr>
      <w:r w:rsidRPr="000D134F">
        <w:rPr>
          <w:rFonts w:cs="Arial"/>
          <w:sz w:val="22"/>
          <w:szCs w:val="22"/>
        </w:rPr>
        <w:lastRenderedPageBreak/>
        <w:t>4.</w:t>
      </w:r>
      <w:r w:rsidRPr="000D134F">
        <w:rPr>
          <w:rFonts w:cs="Arial"/>
          <w:sz w:val="22"/>
          <w:szCs w:val="22"/>
        </w:rPr>
        <w:tab/>
      </w:r>
      <w:r w:rsidRPr="000D134F">
        <w:rPr>
          <w:rFonts w:cs="Arial"/>
          <w:sz w:val="22"/>
          <w:szCs w:val="22"/>
          <w:vertAlign w:val="superscript"/>
        </w:rPr>
        <w:t>1</w:t>
      </w:r>
      <w:r w:rsidRPr="000D134F">
        <w:rPr>
          <w:rFonts w:cs="Arial"/>
          <w:sz w:val="22"/>
          <w:szCs w:val="22"/>
        </w:rPr>
        <w:t xml:space="preserve">Voraussetzung für den Messstellenbetrieb einer modernen Messeinrichtung bzw. eines intelligenten Messsystems durch den Messstellenbetreiber ist das Vorliegen der technischen Voraussetzungen der Messstelle, z. B. das Vorhandensein eines entsprechenden Zählerplatzes, der den allgemein anerkannten Regeln der Technik bzw. den Mindestanforderungen des Netzbetreibers entspricht. </w:t>
      </w:r>
      <w:r w:rsidRPr="000D134F">
        <w:rPr>
          <w:rFonts w:cs="Arial"/>
          <w:sz w:val="22"/>
          <w:szCs w:val="22"/>
          <w:vertAlign w:val="superscript"/>
        </w:rPr>
        <w:t>2</w:t>
      </w:r>
      <w:r w:rsidRPr="000D134F">
        <w:rPr>
          <w:rFonts w:cs="Arial"/>
          <w:sz w:val="22"/>
          <w:szCs w:val="22"/>
        </w:rPr>
        <w:t xml:space="preserve">Für Messstellen, die diesen Anforderungen nicht entsprechen, kann der Anschlussnutzer den Messstellenbetrieb mit modernen Messeinrichtungen und intelligenten Messsystemen nach § 1 dieses Vertrages nicht verlangen, solange die Voraussetzungen nicht hergestellt werden. </w:t>
      </w:r>
    </w:p>
    <w:p w14:paraId="03721A53" w14:textId="2E49A0CD" w:rsidR="000D134F" w:rsidRDefault="000D134F" w:rsidP="00AF4114">
      <w:pPr>
        <w:spacing w:after="120" w:line="300" w:lineRule="atLeast"/>
        <w:ind w:left="720"/>
        <w:jc w:val="both"/>
        <w:rPr>
          <w:rFonts w:cs="Arial"/>
          <w:sz w:val="22"/>
          <w:szCs w:val="22"/>
        </w:rPr>
      </w:pPr>
      <w:r w:rsidRPr="000D134F">
        <w:rPr>
          <w:rFonts w:cs="Arial"/>
          <w:sz w:val="22"/>
          <w:szCs w:val="22"/>
          <w:vertAlign w:val="superscript"/>
        </w:rPr>
        <w:t>3</w:t>
      </w:r>
      <w:r w:rsidRPr="000D134F">
        <w:rPr>
          <w:rFonts w:cs="Arial"/>
          <w:sz w:val="22"/>
          <w:szCs w:val="22"/>
        </w:rPr>
        <w:t xml:space="preserve">In der Regel erfolgt die entnahmeseitige Messung auf der Netzebene des vertraglich mit dem Netzbetreiber vereinbarten Netzanschlusspunktes. </w:t>
      </w:r>
      <w:r w:rsidRPr="000D134F">
        <w:rPr>
          <w:rFonts w:cs="Arial"/>
          <w:sz w:val="22"/>
          <w:szCs w:val="22"/>
          <w:vertAlign w:val="superscript"/>
        </w:rPr>
        <w:t>4</w:t>
      </w:r>
      <w:r w:rsidRPr="000D134F">
        <w:rPr>
          <w:rFonts w:cs="Arial"/>
          <w:sz w:val="22"/>
          <w:szCs w:val="22"/>
        </w:rPr>
        <w:t>Bei Abweichungen von diesem Grundsatz werden die bei der Messung nicht erfassten Verluste durch einen angemessenen Korrekturfaktor bei den Messwerten berücksichtigt, den der Netzbetreiber vorgibt.</w:t>
      </w:r>
    </w:p>
    <w:p w14:paraId="3C94646B" w14:textId="77777777" w:rsidR="00095435" w:rsidRPr="00004C7C" w:rsidRDefault="00095435" w:rsidP="00AF4114">
      <w:pPr>
        <w:spacing w:after="120" w:line="300" w:lineRule="atLeast"/>
        <w:ind w:left="720"/>
        <w:jc w:val="both"/>
        <w:rPr>
          <w:rFonts w:cs="Arial"/>
          <w:sz w:val="22"/>
          <w:szCs w:val="22"/>
        </w:rPr>
      </w:pPr>
    </w:p>
    <w:p w14:paraId="05DEA2FF" w14:textId="77777777" w:rsidR="00A54F50" w:rsidRPr="002142BD" w:rsidRDefault="007070A9" w:rsidP="00AF4114">
      <w:pPr>
        <w:spacing w:after="120" w:line="300" w:lineRule="atLeast"/>
        <w:jc w:val="both"/>
        <w:rPr>
          <w:b/>
          <w:sz w:val="22"/>
          <w:szCs w:val="22"/>
        </w:rPr>
      </w:pPr>
      <w:r w:rsidRPr="002142BD">
        <w:rPr>
          <w:b/>
          <w:sz w:val="22"/>
          <w:szCs w:val="22"/>
        </w:rPr>
        <w:t>§ 3</w:t>
      </w:r>
      <w:r w:rsidRPr="002142BD">
        <w:rPr>
          <w:b/>
          <w:sz w:val="22"/>
          <w:szCs w:val="22"/>
        </w:rPr>
        <w:tab/>
      </w:r>
      <w:r w:rsidR="00CD0AB2" w:rsidRPr="002142BD">
        <w:rPr>
          <w:b/>
          <w:sz w:val="22"/>
          <w:szCs w:val="22"/>
        </w:rPr>
        <w:t>Standard- und Zusatzleistungen</w:t>
      </w:r>
    </w:p>
    <w:p w14:paraId="491FD02D" w14:textId="12FAE110" w:rsidR="00023029" w:rsidRPr="00004C7C" w:rsidRDefault="00847C9C" w:rsidP="00AF4114">
      <w:pPr>
        <w:numPr>
          <w:ilvl w:val="0"/>
          <w:numId w:val="7"/>
        </w:numPr>
        <w:spacing w:after="120" w:line="300" w:lineRule="atLeast"/>
        <w:jc w:val="both"/>
        <w:rPr>
          <w:rFonts w:cs="Arial"/>
          <w:sz w:val="22"/>
          <w:szCs w:val="22"/>
        </w:rPr>
      </w:pPr>
      <w:r>
        <w:rPr>
          <w:rFonts w:cs="Arial"/>
          <w:sz w:val="22"/>
          <w:szCs w:val="22"/>
          <w:vertAlign w:val="superscript"/>
        </w:rPr>
        <w:t>1</w:t>
      </w:r>
      <w:r w:rsidR="00023029" w:rsidRPr="00004C7C">
        <w:rPr>
          <w:rFonts w:cs="Arial"/>
          <w:sz w:val="22"/>
          <w:szCs w:val="22"/>
        </w:rPr>
        <w:t xml:space="preserve">Der Messstellenbetreiber erbringt die Standardleistungen </w:t>
      </w:r>
      <w:r w:rsidR="00F11D31" w:rsidRPr="00004C7C">
        <w:rPr>
          <w:rFonts w:cs="Arial"/>
          <w:sz w:val="22"/>
          <w:szCs w:val="22"/>
        </w:rPr>
        <w:t xml:space="preserve">gemäß </w:t>
      </w:r>
      <w:r w:rsidR="00023029" w:rsidRPr="00004C7C">
        <w:rPr>
          <w:rFonts w:cs="Arial"/>
          <w:sz w:val="22"/>
          <w:szCs w:val="22"/>
        </w:rPr>
        <w:t xml:space="preserve">§ 35 </w:t>
      </w:r>
      <w:r w:rsidR="00421D6B">
        <w:rPr>
          <w:rFonts w:cs="Arial"/>
          <w:sz w:val="22"/>
          <w:szCs w:val="22"/>
        </w:rPr>
        <w:t xml:space="preserve">Absatz </w:t>
      </w:r>
      <w:r w:rsidR="00023029" w:rsidRPr="00004C7C">
        <w:rPr>
          <w:rFonts w:cs="Arial"/>
          <w:sz w:val="22"/>
          <w:szCs w:val="22"/>
        </w:rPr>
        <w:t xml:space="preserve">1 MsbG. </w:t>
      </w:r>
      <w:r>
        <w:rPr>
          <w:rFonts w:cs="Arial"/>
          <w:sz w:val="22"/>
          <w:szCs w:val="22"/>
          <w:vertAlign w:val="superscript"/>
        </w:rPr>
        <w:t>2</w:t>
      </w:r>
      <w:r w:rsidR="00023029" w:rsidRPr="00004C7C">
        <w:rPr>
          <w:rFonts w:cs="Arial"/>
          <w:sz w:val="22"/>
          <w:szCs w:val="22"/>
        </w:rPr>
        <w:t xml:space="preserve">Zusatzleistungen </w:t>
      </w:r>
      <w:r w:rsidR="00F11D31" w:rsidRPr="00004C7C">
        <w:rPr>
          <w:rFonts w:cs="Arial"/>
          <w:sz w:val="22"/>
          <w:szCs w:val="22"/>
        </w:rPr>
        <w:t xml:space="preserve">gemäß § 35 </w:t>
      </w:r>
      <w:r w:rsidR="00421D6B">
        <w:rPr>
          <w:rFonts w:cs="Arial"/>
          <w:sz w:val="22"/>
          <w:szCs w:val="22"/>
        </w:rPr>
        <w:t xml:space="preserve">Absatz </w:t>
      </w:r>
      <w:r w:rsidR="00F11D31" w:rsidRPr="00004C7C">
        <w:rPr>
          <w:rFonts w:cs="Arial"/>
          <w:sz w:val="22"/>
          <w:szCs w:val="22"/>
        </w:rPr>
        <w:t>2 MsbG</w:t>
      </w:r>
      <w:r w:rsidR="00023029" w:rsidRPr="00004C7C">
        <w:rPr>
          <w:rFonts w:cs="Arial"/>
          <w:sz w:val="22"/>
          <w:szCs w:val="22"/>
        </w:rPr>
        <w:t xml:space="preserve"> erbringt der Messstellenbetreiber, soweit dies</w:t>
      </w:r>
      <w:r w:rsidR="00F11D31" w:rsidRPr="00004C7C">
        <w:rPr>
          <w:rFonts w:cs="Arial"/>
          <w:sz w:val="22"/>
          <w:szCs w:val="22"/>
        </w:rPr>
        <w:t>e</w:t>
      </w:r>
      <w:r w:rsidR="00023029" w:rsidRPr="00004C7C">
        <w:rPr>
          <w:rFonts w:cs="Arial"/>
          <w:sz w:val="22"/>
          <w:szCs w:val="22"/>
        </w:rPr>
        <w:t xml:space="preserve"> vereinbart </w:t>
      </w:r>
      <w:r w:rsidR="00DB1235">
        <w:rPr>
          <w:rFonts w:cs="Arial"/>
          <w:sz w:val="22"/>
          <w:szCs w:val="22"/>
        </w:rPr>
        <w:t>sind</w:t>
      </w:r>
      <w:r w:rsidR="00023029" w:rsidRPr="00004C7C">
        <w:rPr>
          <w:rFonts w:cs="Arial"/>
          <w:sz w:val="22"/>
          <w:szCs w:val="22"/>
        </w:rPr>
        <w:t>.</w:t>
      </w:r>
      <w:r w:rsidR="003C09C1">
        <w:rPr>
          <w:rFonts w:cs="Arial"/>
          <w:sz w:val="22"/>
          <w:szCs w:val="22"/>
        </w:rPr>
        <w:t xml:space="preserve"> </w:t>
      </w:r>
      <w:r w:rsidR="008A625E" w:rsidRPr="008A625E">
        <w:rPr>
          <w:rFonts w:cs="Arial"/>
          <w:sz w:val="22"/>
          <w:szCs w:val="22"/>
          <w:vertAlign w:val="superscript"/>
        </w:rPr>
        <w:t xml:space="preserve"> 3</w:t>
      </w:r>
      <w:r w:rsidR="008A625E" w:rsidRPr="008A625E">
        <w:rPr>
          <w:rFonts w:cs="Arial"/>
          <w:sz w:val="22"/>
          <w:szCs w:val="22"/>
        </w:rPr>
        <w:t xml:space="preserve">Die angebotenen Zusatzleistungen sind über das Preisblatt ersichtlich. </w:t>
      </w:r>
      <w:r w:rsidR="008A625E" w:rsidRPr="008A625E">
        <w:rPr>
          <w:rFonts w:cs="Arial"/>
          <w:sz w:val="22"/>
          <w:szCs w:val="22"/>
          <w:vertAlign w:val="superscript"/>
        </w:rPr>
        <w:t>4</w:t>
      </w:r>
      <w:r w:rsidR="008A625E" w:rsidRPr="008A625E">
        <w:rPr>
          <w:rFonts w:cs="Arial"/>
          <w:sz w:val="22"/>
          <w:szCs w:val="22"/>
        </w:rPr>
        <w:t>Zusatzleistungen, die nach den</w:t>
      </w:r>
      <w:r w:rsidR="008118DC">
        <w:rPr>
          <w:rFonts w:cs="Arial"/>
          <w:sz w:val="22"/>
          <w:szCs w:val="22"/>
        </w:rPr>
        <w:t xml:space="preserve"> allgemein</w:t>
      </w:r>
      <w:r w:rsidR="008A625E" w:rsidRPr="008A625E">
        <w:rPr>
          <w:rFonts w:cs="Arial"/>
          <w:sz w:val="22"/>
          <w:szCs w:val="22"/>
        </w:rPr>
        <w:t xml:space="preserve"> anerkannten Regeln der Technik für den Betrieb von modernen Messeinrichtungen und intelligenten Messsystemen unverzichtbar sind (z.</w:t>
      </w:r>
      <w:r w:rsidR="003C09C1">
        <w:rPr>
          <w:rFonts w:cs="Arial"/>
          <w:sz w:val="22"/>
          <w:szCs w:val="22"/>
        </w:rPr>
        <w:t xml:space="preserve"> </w:t>
      </w:r>
      <w:r w:rsidR="008A625E" w:rsidRPr="008A625E">
        <w:rPr>
          <w:rFonts w:cs="Arial"/>
          <w:sz w:val="22"/>
          <w:szCs w:val="22"/>
        </w:rPr>
        <w:t xml:space="preserve">B. Wandlerbereitstellung), gelten als mit dem </w:t>
      </w:r>
      <w:r w:rsidR="008A625E">
        <w:rPr>
          <w:rFonts w:cs="Arial"/>
          <w:sz w:val="22"/>
          <w:szCs w:val="22"/>
        </w:rPr>
        <w:t>Anschlussnutzer</w:t>
      </w:r>
      <w:r w:rsidR="008A625E" w:rsidRPr="008A625E">
        <w:rPr>
          <w:rFonts w:cs="Arial"/>
          <w:sz w:val="22"/>
          <w:szCs w:val="22"/>
        </w:rPr>
        <w:t xml:space="preserve"> vereinbart</w:t>
      </w:r>
      <w:r w:rsidR="008A625E">
        <w:rPr>
          <w:rFonts w:cs="Arial"/>
          <w:sz w:val="22"/>
          <w:szCs w:val="22"/>
        </w:rPr>
        <w:t>.</w:t>
      </w:r>
    </w:p>
    <w:p w14:paraId="64822962" w14:textId="11E73F64" w:rsidR="00CD0AB2" w:rsidRPr="00004C7C" w:rsidRDefault="00CD0AB2" w:rsidP="00AF4114">
      <w:pPr>
        <w:numPr>
          <w:ilvl w:val="0"/>
          <w:numId w:val="7"/>
        </w:numPr>
        <w:spacing w:after="120" w:line="300" w:lineRule="atLeast"/>
        <w:jc w:val="both"/>
        <w:rPr>
          <w:rFonts w:cs="Arial"/>
          <w:sz w:val="22"/>
          <w:szCs w:val="22"/>
        </w:rPr>
      </w:pPr>
      <w:r w:rsidRPr="00004C7C">
        <w:rPr>
          <w:rFonts w:cs="Arial"/>
          <w:sz w:val="22"/>
          <w:szCs w:val="22"/>
        </w:rPr>
        <w:t xml:space="preserve">Bei der Ausstattung von Messstellen mit intelligenten Messsystemen umfasst die Durchführung des Messstellenbetriebs </w:t>
      </w:r>
      <w:r w:rsidR="009B3C45">
        <w:rPr>
          <w:rFonts w:cs="Arial"/>
          <w:sz w:val="22"/>
          <w:szCs w:val="22"/>
        </w:rPr>
        <w:t>folgende Standardleistung</w:t>
      </w:r>
      <w:r w:rsidR="0015520D">
        <w:rPr>
          <w:rFonts w:cs="Arial"/>
          <w:sz w:val="22"/>
          <w:szCs w:val="22"/>
        </w:rPr>
        <w:t>, soweit nicht die Festlegung</w:t>
      </w:r>
      <w:r w:rsidR="00D40C89">
        <w:rPr>
          <w:rFonts w:cs="Arial"/>
          <w:sz w:val="22"/>
          <w:szCs w:val="22"/>
        </w:rPr>
        <w:t>en</w:t>
      </w:r>
      <w:r w:rsidR="0015520D">
        <w:rPr>
          <w:rFonts w:cs="Arial"/>
          <w:sz w:val="22"/>
          <w:szCs w:val="22"/>
        </w:rPr>
        <w:t xml:space="preserve"> der </w:t>
      </w:r>
      <w:r w:rsidR="00D91BBC">
        <w:rPr>
          <w:rFonts w:cs="Arial"/>
          <w:sz w:val="22"/>
          <w:szCs w:val="22"/>
        </w:rPr>
        <w:t>Bundesnetzagentur</w:t>
      </w:r>
      <w:r w:rsidR="0015520D">
        <w:rPr>
          <w:rFonts w:cs="Arial"/>
          <w:sz w:val="22"/>
          <w:szCs w:val="22"/>
        </w:rPr>
        <w:t xml:space="preserve"> etwas anderes vorg</w:t>
      </w:r>
      <w:r w:rsidR="00D40C89">
        <w:rPr>
          <w:rFonts w:cs="Arial"/>
          <w:sz w:val="22"/>
          <w:szCs w:val="22"/>
        </w:rPr>
        <w:t>e</w:t>
      </w:r>
      <w:r w:rsidR="0015520D">
        <w:rPr>
          <w:rFonts w:cs="Arial"/>
          <w:sz w:val="22"/>
          <w:szCs w:val="22"/>
        </w:rPr>
        <w:t>b</w:t>
      </w:r>
      <w:r w:rsidR="00D40C89">
        <w:rPr>
          <w:rFonts w:cs="Arial"/>
          <w:sz w:val="22"/>
          <w:szCs w:val="22"/>
        </w:rPr>
        <w:t>en</w:t>
      </w:r>
      <w:r w:rsidR="0015520D">
        <w:rPr>
          <w:rStyle w:val="Funotenzeichen"/>
          <w:sz w:val="22"/>
          <w:szCs w:val="22"/>
        </w:rPr>
        <w:footnoteReference w:id="1"/>
      </w:r>
      <w:r w:rsidR="00847C9C">
        <w:rPr>
          <w:rFonts w:cs="Arial"/>
          <w:sz w:val="22"/>
          <w:szCs w:val="22"/>
        </w:rPr>
        <w:t>:</w:t>
      </w:r>
    </w:p>
    <w:p w14:paraId="707A890A" w14:textId="77777777" w:rsidR="00CD0AB2" w:rsidRPr="00004C7C" w:rsidRDefault="00847C9C" w:rsidP="00AF4114">
      <w:pPr>
        <w:numPr>
          <w:ilvl w:val="0"/>
          <w:numId w:val="38"/>
        </w:numPr>
        <w:spacing w:after="120" w:line="300" w:lineRule="atLeast"/>
        <w:jc w:val="both"/>
        <w:rPr>
          <w:rFonts w:cs="Arial"/>
          <w:sz w:val="22"/>
          <w:szCs w:val="22"/>
        </w:rPr>
      </w:pPr>
      <w:r>
        <w:rPr>
          <w:rFonts w:cs="Arial"/>
          <w:sz w:val="22"/>
          <w:szCs w:val="22"/>
        </w:rPr>
        <w:t>D</w:t>
      </w:r>
      <w:r w:rsidR="00CD0AB2" w:rsidRPr="00004C7C">
        <w:rPr>
          <w:rFonts w:cs="Arial"/>
          <w:sz w:val="22"/>
          <w:szCs w:val="22"/>
        </w:rPr>
        <w:t>ie in § 60 MsbG benannten Prozesse einschließlich der Plausibilisierung und Ersatzwertbildung und die standardmäßig erforderliche Datenkommunikation</w:t>
      </w:r>
      <w:r w:rsidR="00130675">
        <w:rPr>
          <w:rFonts w:cs="Arial"/>
          <w:sz w:val="22"/>
          <w:szCs w:val="22"/>
        </w:rPr>
        <w:t xml:space="preserve">, soweit nicht eine Festlegung der </w:t>
      </w:r>
      <w:r w:rsidR="00D91BBC">
        <w:rPr>
          <w:rFonts w:cs="Arial"/>
          <w:sz w:val="22"/>
          <w:szCs w:val="22"/>
        </w:rPr>
        <w:t>Bundesnetzagentur</w:t>
      </w:r>
      <w:r w:rsidR="00130675">
        <w:rPr>
          <w:rFonts w:cs="Arial"/>
          <w:sz w:val="22"/>
          <w:szCs w:val="22"/>
        </w:rPr>
        <w:t xml:space="preserve"> die Zuständigkeit für die Plausibilisierung und Ersatzwertbildung auf den Netzbetreiber übertragen hat</w:t>
      </w:r>
      <w:r w:rsidR="00CD0AB2" w:rsidRPr="00004C7C">
        <w:rPr>
          <w:rFonts w:cs="Arial"/>
          <w:sz w:val="22"/>
          <w:szCs w:val="22"/>
        </w:rPr>
        <w:t xml:space="preserve"> sowie</w:t>
      </w:r>
    </w:p>
    <w:p w14:paraId="27E828D0" w14:textId="244F5CFE" w:rsidR="00CD0AB2" w:rsidRPr="00004C7C" w:rsidRDefault="00CD0AB2" w:rsidP="00AF4114">
      <w:pPr>
        <w:numPr>
          <w:ilvl w:val="0"/>
          <w:numId w:val="38"/>
        </w:numPr>
        <w:spacing w:after="120" w:line="300" w:lineRule="atLeast"/>
        <w:jc w:val="both"/>
        <w:rPr>
          <w:rFonts w:cs="Arial"/>
          <w:sz w:val="22"/>
          <w:szCs w:val="22"/>
        </w:rPr>
      </w:pPr>
      <w:r w:rsidRPr="00004C7C">
        <w:rPr>
          <w:rFonts w:cs="Arial"/>
          <w:sz w:val="22"/>
          <w:szCs w:val="22"/>
        </w:rPr>
        <w:t>bei Letztverbrauchern mit einem Jahresstromverbrauch von höchstens 10</w:t>
      </w:r>
      <w:r w:rsidR="00A13C7C">
        <w:rPr>
          <w:rFonts w:cs="Arial"/>
          <w:sz w:val="22"/>
          <w:szCs w:val="22"/>
        </w:rPr>
        <w:t>.</w:t>
      </w:r>
      <w:r w:rsidRPr="00004C7C">
        <w:rPr>
          <w:rFonts w:cs="Arial"/>
          <w:sz w:val="22"/>
          <w:szCs w:val="22"/>
        </w:rPr>
        <w:t xml:space="preserve">000 Kilowattstunden, soweit es der variable Stromtarif im Sinne von § 40 </w:t>
      </w:r>
      <w:r w:rsidR="00421D6B">
        <w:rPr>
          <w:rFonts w:cs="Arial"/>
          <w:sz w:val="22"/>
          <w:szCs w:val="22"/>
        </w:rPr>
        <w:t xml:space="preserve">Absatz </w:t>
      </w:r>
      <w:r w:rsidRPr="00004C7C">
        <w:rPr>
          <w:rFonts w:cs="Arial"/>
          <w:sz w:val="22"/>
          <w:szCs w:val="22"/>
        </w:rPr>
        <w:t xml:space="preserve">5 </w:t>
      </w:r>
      <w:r w:rsidR="00722CA9" w:rsidRPr="00004C7C">
        <w:rPr>
          <w:rFonts w:cs="Arial"/>
          <w:sz w:val="22"/>
          <w:szCs w:val="22"/>
        </w:rPr>
        <w:t>EnWG</w:t>
      </w:r>
      <w:r w:rsidRPr="00004C7C">
        <w:rPr>
          <w:rFonts w:cs="Arial"/>
          <w:sz w:val="22"/>
          <w:szCs w:val="22"/>
        </w:rPr>
        <w:t xml:space="preserve"> erfordert, maximal die tägliche Bereitstellung von Zählerstandsgängen des Vortages gegenüber dem Energielieferanten und dem Netzbetreiber sowie</w:t>
      </w:r>
    </w:p>
    <w:p w14:paraId="107287DC" w14:textId="2A110384" w:rsidR="00CD0AB2" w:rsidRPr="00004C7C" w:rsidRDefault="00CD0AB2" w:rsidP="00AF4114">
      <w:pPr>
        <w:numPr>
          <w:ilvl w:val="0"/>
          <w:numId w:val="38"/>
        </w:numPr>
        <w:spacing w:after="120" w:line="300" w:lineRule="atLeast"/>
        <w:jc w:val="both"/>
        <w:rPr>
          <w:rFonts w:cs="Arial"/>
          <w:sz w:val="22"/>
          <w:szCs w:val="22"/>
        </w:rPr>
      </w:pPr>
      <w:r w:rsidRPr="00004C7C">
        <w:rPr>
          <w:rFonts w:cs="Arial"/>
          <w:sz w:val="22"/>
          <w:szCs w:val="22"/>
        </w:rPr>
        <w:t xml:space="preserve">die Übermittlung der </w:t>
      </w:r>
      <w:r w:rsidR="00722CA9" w:rsidRPr="00004C7C">
        <w:rPr>
          <w:rFonts w:cs="Arial"/>
          <w:sz w:val="22"/>
          <w:szCs w:val="22"/>
        </w:rPr>
        <w:t xml:space="preserve">gemäß </w:t>
      </w:r>
      <w:r w:rsidRPr="00004C7C">
        <w:rPr>
          <w:rFonts w:cs="Arial"/>
          <w:sz w:val="22"/>
          <w:szCs w:val="22"/>
        </w:rPr>
        <w:t xml:space="preserve">§ 61 </w:t>
      </w:r>
      <w:r w:rsidR="00130675" w:rsidRPr="00004C7C">
        <w:rPr>
          <w:rFonts w:cs="Arial"/>
          <w:sz w:val="22"/>
          <w:szCs w:val="22"/>
        </w:rPr>
        <w:t>MsbG</w:t>
      </w:r>
      <w:r w:rsidRPr="00004C7C">
        <w:rPr>
          <w:rFonts w:cs="Arial"/>
          <w:sz w:val="22"/>
          <w:szCs w:val="22"/>
        </w:rPr>
        <w:t xml:space="preserve"> erforderlichen Informationen</w:t>
      </w:r>
      <w:r w:rsidR="00837D03">
        <w:rPr>
          <w:rFonts w:cs="Arial"/>
          <w:sz w:val="22"/>
          <w:szCs w:val="22"/>
        </w:rPr>
        <w:t xml:space="preserve"> für den Anschlussnutzer</w:t>
      </w:r>
      <w:r w:rsidRPr="00004C7C">
        <w:rPr>
          <w:rFonts w:cs="Arial"/>
          <w:sz w:val="22"/>
          <w:szCs w:val="22"/>
        </w:rPr>
        <w:t xml:space="preserve"> an eine lokale Anzeigeeinheit oder über eine Anwendung in einem Online-Portal, welches einen geschützten individuellen Zugang ermöglicht sowie</w:t>
      </w:r>
    </w:p>
    <w:p w14:paraId="14D2C3AA" w14:textId="77777777" w:rsidR="00CD0AB2" w:rsidRPr="00004C7C" w:rsidRDefault="00CD0AB2" w:rsidP="00AF4114">
      <w:pPr>
        <w:numPr>
          <w:ilvl w:val="0"/>
          <w:numId w:val="38"/>
        </w:numPr>
        <w:spacing w:after="120" w:line="300" w:lineRule="atLeast"/>
        <w:jc w:val="both"/>
        <w:rPr>
          <w:rFonts w:cs="Arial"/>
          <w:sz w:val="22"/>
          <w:szCs w:val="22"/>
        </w:rPr>
      </w:pPr>
      <w:r w:rsidRPr="00004C7C">
        <w:rPr>
          <w:rFonts w:cs="Arial"/>
          <w:sz w:val="22"/>
          <w:szCs w:val="22"/>
        </w:rPr>
        <w:t xml:space="preserve">die Bereitstellung der Informationen über das Potenzial intelligenter Messsysteme im Hinblick auf die Handhabung der Ablesung und die Überwachung des Energieverbrauchs sowie eine Softwarelösung, die Anwendungsinformationen zum intelligenten Messsystem, zu Stromsparhinweisen und -anwendungen nach dem </w:t>
      </w:r>
      <w:r w:rsidRPr="00004C7C">
        <w:rPr>
          <w:rFonts w:cs="Arial"/>
          <w:sz w:val="22"/>
          <w:szCs w:val="22"/>
        </w:rPr>
        <w:lastRenderedPageBreak/>
        <w:t>Stand von Wissenschaft und Technik enthält, Ausstattungsmerkmale und Beispielanwendungen beschreibt und Anleitungen zur Befolgung gibt sowie</w:t>
      </w:r>
    </w:p>
    <w:p w14:paraId="74A901D5" w14:textId="77777777" w:rsidR="00CD0AB2" w:rsidRPr="00004C7C" w:rsidRDefault="00CD0AB2" w:rsidP="00AF4114">
      <w:pPr>
        <w:numPr>
          <w:ilvl w:val="0"/>
          <w:numId w:val="38"/>
        </w:numPr>
        <w:spacing w:after="120" w:line="300" w:lineRule="atLeast"/>
        <w:jc w:val="both"/>
        <w:rPr>
          <w:rFonts w:cs="Arial"/>
          <w:sz w:val="22"/>
          <w:szCs w:val="22"/>
        </w:rPr>
      </w:pPr>
      <w:r w:rsidRPr="00004C7C">
        <w:rPr>
          <w:rFonts w:cs="Arial"/>
          <w:sz w:val="22"/>
          <w:szCs w:val="22"/>
        </w:rPr>
        <w:t>in den Fällen des § 31 Absatz 1 Nummer 5, Absatz 2 und 3 Satz 2 Msb</w:t>
      </w:r>
      <w:r w:rsidR="00722CA9" w:rsidRPr="00004C7C">
        <w:rPr>
          <w:rFonts w:cs="Arial"/>
          <w:sz w:val="22"/>
          <w:szCs w:val="22"/>
        </w:rPr>
        <w:t>G</w:t>
      </w:r>
      <w:r w:rsidRPr="00004C7C">
        <w:rPr>
          <w:rFonts w:cs="Arial"/>
          <w:sz w:val="22"/>
          <w:szCs w:val="22"/>
        </w:rPr>
        <w:t xml:space="preserve"> das Bereithalten einer Kommunikationslösung, mit der bis zu zweimal am Tag eine Änderung des Schaltprofils sowie einmal täglich die Übermittlung eines Netzzustandsdatums herbeigeführt werden ka</w:t>
      </w:r>
      <w:r w:rsidR="00847C9C">
        <w:rPr>
          <w:rFonts w:cs="Arial"/>
          <w:sz w:val="22"/>
          <w:szCs w:val="22"/>
        </w:rPr>
        <w:t>nn sowie</w:t>
      </w:r>
    </w:p>
    <w:p w14:paraId="12B8479C" w14:textId="77777777" w:rsidR="00CD0AB2" w:rsidRDefault="00CD0AB2" w:rsidP="00AF4114">
      <w:pPr>
        <w:numPr>
          <w:ilvl w:val="0"/>
          <w:numId w:val="38"/>
        </w:numPr>
        <w:spacing w:after="120" w:line="300" w:lineRule="atLeast"/>
        <w:jc w:val="both"/>
        <w:rPr>
          <w:rFonts w:cs="Arial"/>
          <w:sz w:val="22"/>
          <w:szCs w:val="22"/>
        </w:rPr>
      </w:pPr>
      <w:r w:rsidRPr="00004C7C">
        <w:rPr>
          <w:rFonts w:cs="Arial"/>
          <w:sz w:val="22"/>
          <w:szCs w:val="22"/>
        </w:rPr>
        <w:t xml:space="preserve">in den Fällen </w:t>
      </w:r>
      <w:r w:rsidR="007A5046">
        <w:rPr>
          <w:rFonts w:cs="Arial"/>
          <w:sz w:val="22"/>
          <w:szCs w:val="22"/>
        </w:rPr>
        <w:t>des § 40 MsbG und unter den dort genannten Voraussetzung</w:t>
      </w:r>
      <w:r w:rsidR="001602BC">
        <w:rPr>
          <w:rFonts w:cs="Arial"/>
          <w:sz w:val="22"/>
          <w:szCs w:val="22"/>
        </w:rPr>
        <w:t>en</w:t>
      </w:r>
      <w:r w:rsidR="007A5046">
        <w:rPr>
          <w:rFonts w:cs="Arial"/>
          <w:sz w:val="22"/>
          <w:szCs w:val="22"/>
        </w:rPr>
        <w:t xml:space="preserve"> die</w:t>
      </w:r>
      <w:r w:rsidRPr="00004C7C">
        <w:rPr>
          <w:rFonts w:cs="Arial"/>
          <w:sz w:val="22"/>
          <w:szCs w:val="22"/>
        </w:rPr>
        <w:t xml:space="preserve"> Anbindung von Messeinrichtungen von Erzeugungsanlagen nach dem Erneuerbare-Energien-Gesetz oder dem Kraft-Wärme-Kopplungsgesetz und die Anbindung von Messeinrichtungen für Gas</w:t>
      </w:r>
      <w:r w:rsidR="00E65BA3">
        <w:rPr>
          <w:rFonts w:cs="Arial"/>
          <w:sz w:val="22"/>
          <w:szCs w:val="22"/>
        </w:rPr>
        <w:t xml:space="preserve"> und</w:t>
      </w:r>
    </w:p>
    <w:p w14:paraId="429FEFA2" w14:textId="663733F1" w:rsidR="00E65BA3" w:rsidRDefault="00E65BA3" w:rsidP="00AF4114">
      <w:pPr>
        <w:numPr>
          <w:ilvl w:val="0"/>
          <w:numId w:val="38"/>
        </w:numPr>
        <w:spacing w:after="120" w:line="300" w:lineRule="atLeast"/>
        <w:jc w:val="both"/>
        <w:rPr>
          <w:rFonts w:cs="Arial"/>
          <w:sz w:val="22"/>
          <w:szCs w:val="22"/>
        </w:rPr>
      </w:pPr>
      <w:r w:rsidRPr="00E65BA3">
        <w:rPr>
          <w:rFonts w:cs="Arial"/>
          <w:sz w:val="22"/>
          <w:szCs w:val="22"/>
        </w:rPr>
        <w:t>die Erfüllung weiterer sich aus den Festlegungen der Bundesnetzagentur nach den §§ 47 und 75 ergebender Pflichten, insbesondere zu Geschäftsprozessen, Datenformaten, Abrechnungsprozessen, Verträgen oder zur Bilanzierung.</w:t>
      </w:r>
    </w:p>
    <w:p w14:paraId="6ED09A56" w14:textId="77777777" w:rsidR="000D134F" w:rsidRPr="00004C7C" w:rsidRDefault="000D134F" w:rsidP="00AF4114">
      <w:pPr>
        <w:spacing w:after="120" w:line="300" w:lineRule="atLeast"/>
        <w:jc w:val="both"/>
        <w:rPr>
          <w:rFonts w:cs="Arial"/>
          <w:sz w:val="22"/>
          <w:szCs w:val="22"/>
        </w:rPr>
      </w:pPr>
    </w:p>
    <w:p w14:paraId="0CB8EA07" w14:textId="77777777" w:rsidR="00091969" w:rsidRPr="00004C7C" w:rsidRDefault="00091969" w:rsidP="00AF4114">
      <w:pPr>
        <w:pStyle w:val="berschrift3"/>
        <w:spacing w:before="0" w:after="120" w:line="300" w:lineRule="atLeast"/>
        <w:jc w:val="both"/>
        <w:rPr>
          <w:sz w:val="22"/>
          <w:szCs w:val="22"/>
        </w:rPr>
      </w:pPr>
      <w:r w:rsidRPr="00004C7C">
        <w:rPr>
          <w:sz w:val="22"/>
          <w:szCs w:val="22"/>
        </w:rPr>
        <w:t xml:space="preserve">§ </w:t>
      </w:r>
      <w:r w:rsidR="00B05C67" w:rsidRPr="00004C7C">
        <w:rPr>
          <w:sz w:val="22"/>
          <w:szCs w:val="22"/>
        </w:rPr>
        <w:t>4</w:t>
      </w:r>
      <w:r w:rsidR="007070A9">
        <w:rPr>
          <w:sz w:val="22"/>
          <w:szCs w:val="22"/>
        </w:rPr>
        <w:tab/>
      </w:r>
      <w:r w:rsidRPr="00004C7C">
        <w:rPr>
          <w:sz w:val="22"/>
          <w:szCs w:val="22"/>
        </w:rPr>
        <w:t>Erfüllung eichrechtlicher Vorschriften</w:t>
      </w:r>
    </w:p>
    <w:p w14:paraId="2CF6CFA8" w14:textId="53BDC3C3" w:rsidR="00A54F50" w:rsidRDefault="00847C9C" w:rsidP="00AF4114">
      <w:pPr>
        <w:pStyle w:val="berschrift3"/>
        <w:keepNext w:val="0"/>
        <w:spacing w:before="0" w:after="120" w:line="300" w:lineRule="atLeast"/>
        <w:jc w:val="both"/>
        <w:rPr>
          <w:b w:val="0"/>
          <w:bCs w:val="0"/>
          <w:sz w:val="22"/>
          <w:szCs w:val="22"/>
        </w:rPr>
      </w:pPr>
      <w:r>
        <w:rPr>
          <w:b w:val="0"/>
          <w:bCs w:val="0"/>
          <w:sz w:val="22"/>
          <w:szCs w:val="22"/>
          <w:vertAlign w:val="superscript"/>
        </w:rPr>
        <w:t>1</w:t>
      </w:r>
      <w:r w:rsidR="00091969" w:rsidRPr="00004C7C">
        <w:rPr>
          <w:b w:val="0"/>
          <w:bCs w:val="0"/>
          <w:sz w:val="22"/>
          <w:szCs w:val="22"/>
        </w:rPr>
        <w:t xml:space="preserve">Der Messstellenbetreiber ist </w:t>
      </w:r>
      <w:r w:rsidR="00D335B5" w:rsidRPr="00004C7C">
        <w:rPr>
          <w:b w:val="0"/>
          <w:bCs w:val="0"/>
          <w:sz w:val="22"/>
          <w:szCs w:val="22"/>
        </w:rPr>
        <w:t xml:space="preserve">mit Blick auf die Durchführung des Messstellenbetriebs Messgeräteverwender im Sinne des Eichrechts und verantwortlich für die Einhaltung aller sich aus dem Eichrecht ergebenden Anforderungen und Verpflichtungen. </w:t>
      </w:r>
      <w:r>
        <w:rPr>
          <w:b w:val="0"/>
          <w:bCs w:val="0"/>
          <w:sz w:val="22"/>
          <w:szCs w:val="22"/>
          <w:vertAlign w:val="superscript"/>
        </w:rPr>
        <w:t>2</w:t>
      </w:r>
      <w:r w:rsidR="00D335B5" w:rsidRPr="00004C7C">
        <w:rPr>
          <w:b w:val="0"/>
          <w:bCs w:val="0"/>
          <w:sz w:val="22"/>
          <w:szCs w:val="22"/>
        </w:rPr>
        <w:t xml:space="preserve">Er bestätigt hiermit insoweit die Erfüllung dieser Verpflichtungen nach § 33 </w:t>
      </w:r>
      <w:r w:rsidR="00421D6B">
        <w:rPr>
          <w:b w:val="0"/>
          <w:bCs w:val="0"/>
          <w:sz w:val="22"/>
          <w:szCs w:val="22"/>
        </w:rPr>
        <w:t xml:space="preserve">Absatz </w:t>
      </w:r>
      <w:r w:rsidR="00D335B5" w:rsidRPr="00004C7C">
        <w:rPr>
          <w:b w:val="0"/>
          <w:bCs w:val="0"/>
          <w:sz w:val="22"/>
          <w:szCs w:val="22"/>
        </w:rPr>
        <w:t>2 MessEG.</w:t>
      </w:r>
    </w:p>
    <w:p w14:paraId="320BE6AF" w14:textId="77777777" w:rsidR="000D134F" w:rsidRPr="000D134F" w:rsidRDefault="000D134F" w:rsidP="00AF4114">
      <w:pPr>
        <w:spacing w:after="120" w:line="300" w:lineRule="atLeast"/>
        <w:jc w:val="both"/>
      </w:pPr>
    </w:p>
    <w:p w14:paraId="138933F4" w14:textId="77777777" w:rsidR="00A54F50" w:rsidRPr="00004C7C" w:rsidRDefault="00186D3F" w:rsidP="00AF4114">
      <w:pPr>
        <w:pStyle w:val="berschrift3"/>
        <w:spacing w:before="0" w:after="120" w:line="300" w:lineRule="atLeast"/>
        <w:jc w:val="both"/>
        <w:rPr>
          <w:sz w:val="22"/>
          <w:szCs w:val="22"/>
        </w:rPr>
      </w:pPr>
      <w:r w:rsidRPr="00004C7C">
        <w:rPr>
          <w:sz w:val="22"/>
          <w:szCs w:val="22"/>
        </w:rPr>
        <w:t xml:space="preserve">§ </w:t>
      </w:r>
      <w:r w:rsidR="00B05C67" w:rsidRPr="00004C7C">
        <w:rPr>
          <w:sz w:val="22"/>
          <w:szCs w:val="22"/>
        </w:rPr>
        <w:t>5</w:t>
      </w:r>
      <w:r w:rsidR="007070A9">
        <w:rPr>
          <w:sz w:val="22"/>
          <w:szCs w:val="22"/>
        </w:rPr>
        <w:tab/>
      </w:r>
      <w:r w:rsidRPr="00004C7C">
        <w:rPr>
          <w:sz w:val="22"/>
          <w:szCs w:val="22"/>
        </w:rPr>
        <w:t xml:space="preserve">Geschäftsprozesse und Datenaustausch </w:t>
      </w:r>
    </w:p>
    <w:p w14:paraId="119ADBE7" w14:textId="07FA1945" w:rsidR="00BE3D93" w:rsidRPr="00004C7C" w:rsidRDefault="00A13C7C" w:rsidP="00AF4114">
      <w:pPr>
        <w:numPr>
          <w:ilvl w:val="0"/>
          <w:numId w:val="24"/>
        </w:numPr>
        <w:spacing w:after="120" w:line="300" w:lineRule="atLeast"/>
        <w:ind w:left="714" w:hanging="357"/>
        <w:jc w:val="both"/>
        <w:rPr>
          <w:rFonts w:cs="Arial"/>
          <w:sz w:val="22"/>
          <w:szCs w:val="22"/>
        </w:rPr>
      </w:pPr>
      <w:r w:rsidRPr="00A13C7C">
        <w:rPr>
          <w:rFonts w:cs="Arial"/>
          <w:sz w:val="22"/>
          <w:szCs w:val="22"/>
          <w:vertAlign w:val="superscript"/>
        </w:rPr>
        <w:t>1</w:t>
      </w:r>
      <w:r w:rsidR="00186D3F" w:rsidRPr="00004C7C">
        <w:rPr>
          <w:rFonts w:cs="Arial"/>
          <w:sz w:val="22"/>
          <w:szCs w:val="22"/>
        </w:rPr>
        <w:t>Die Abwicklung de</w:t>
      </w:r>
      <w:r w:rsidR="000C1F79" w:rsidRPr="00004C7C">
        <w:rPr>
          <w:rFonts w:cs="Arial"/>
          <w:sz w:val="22"/>
          <w:szCs w:val="22"/>
        </w:rPr>
        <w:t xml:space="preserve">s Messstellenbetriebs und insbesondere der Datenübermittlung für </w:t>
      </w:r>
      <w:r w:rsidR="00186D3F" w:rsidRPr="00004C7C">
        <w:rPr>
          <w:rFonts w:cs="Arial"/>
          <w:sz w:val="22"/>
          <w:szCs w:val="22"/>
        </w:rPr>
        <w:t xml:space="preserve">Entnahmestellen </w:t>
      </w:r>
      <w:r w:rsidR="007A5046">
        <w:rPr>
          <w:rFonts w:cs="Arial"/>
          <w:sz w:val="22"/>
          <w:szCs w:val="22"/>
        </w:rPr>
        <w:t xml:space="preserve">und Einspeisestellen </w:t>
      </w:r>
      <w:r w:rsidR="00186D3F" w:rsidRPr="00004C7C">
        <w:rPr>
          <w:rFonts w:cs="Arial"/>
          <w:sz w:val="22"/>
          <w:szCs w:val="22"/>
        </w:rPr>
        <w:t>erfolgt</w:t>
      </w:r>
      <w:r w:rsidR="007A5046">
        <w:rPr>
          <w:rFonts w:cs="Arial"/>
          <w:sz w:val="22"/>
          <w:szCs w:val="22"/>
        </w:rPr>
        <w:t xml:space="preserve"> – jeweils soweit anwendbar – </w:t>
      </w:r>
    </w:p>
    <w:p w14:paraId="7CF2F299" w14:textId="24D13D7F" w:rsidR="00BE3D93" w:rsidRPr="00004C7C" w:rsidRDefault="00186D3F" w:rsidP="00AF4114">
      <w:pPr>
        <w:numPr>
          <w:ilvl w:val="1"/>
          <w:numId w:val="37"/>
        </w:numPr>
        <w:spacing w:after="120" w:line="300" w:lineRule="atLeast"/>
        <w:ind w:left="1066" w:hanging="357"/>
        <w:jc w:val="both"/>
        <w:rPr>
          <w:rFonts w:cs="Arial"/>
          <w:sz w:val="22"/>
          <w:szCs w:val="22"/>
        </w:rPr>
      </w:pPr>
      <w:r w:rsidRPr="00004C7C">
        <w:rPr>
          <w:rFonts w:cs="Arial"/>
          <w:sz w:val="22"/>
          <w:szCs w:val="22"/>
        </w:rPr>
        <w:t>unter Anwendung der von der Bundesnetzagentur erlassenen „Festlegung einheitlicher Geschäftsprozesse und Datenformate zur Abwicklung der Belieferung von Kunden mit Elektrizität - GPKE“ (</w:t>
      </w:r>
      <w:r w:rsidR="009F648F" w:rsidRPr="009F648F">
        <w:rPr>
          <w:rFonts w:cs="Arial"/>
          <w:sz w:val="22"/>
          <w:szCs w:val="22"/>
        </w:rPr>
        <w:t>Anlage 1 der Festlegung BK6-18-03</w:t>
      </w:r>
      <w:r w:rsidR="00D123D0">
        <w:rPr>
          <w:rFonts w:cs="Arial"/>
          <w:sz w:val="22"/>
          <w:szCs w:val="22"/>
        </w:rPr>
        <w:t>2</w:t>
      </w:r>
      <w:r w:rsidRPr="00004C7C">
        <w:rPr>
          <w:rFonts w:cs="Arial"/>
          <w:sz w:val="22"/>
          <w:szCs w:val="22"/>
        </w:rPr>
        <w:t>) in jeweils geltender Fassung</w:t>
      </w:r>
      <w:r w:rsidR="00ED06BD">
        <w:rPr>
          <w:rFonts w:cs="Arial"/>
          <w:sz w:val="22"/>
          <w:szCs w:val="22"/>
        </w:rPr>
        <w:t xml:space="preserve"> oder einer Folgefestlegung</w:t>
      </w:r>
      <w:r w:rsidRPr="00004C7C">
        <w:rPr>
          <w:rFonts w:cs="Arial"/>
          <w:sz w:val="22"/>
          <w:szCs w:val="22"/>
        </w:rPr>
        <w:t>,</w:t>
      </w:r>
    </w:p>
    <w:p w14:paraId="0F51D4F1" w14:textId="7E8E47E4" w:rsidR="00BE3D93" w:rsidRDefault="00186D3F" w:rsidP="00AF4114">
      <w:pPr>
        <w:numPr>
          <w:ilvl w:val="1"/>
          <w:numId w:val="37"/>
        </w:numPr>
        <w:spacing w:after="120" w:line="300" w:lineRule="atLeast"/>
        <w:ind w:left="1066" w:hanging="357"/>
        <w:jc w:val="both"/>
        <w:rPr>
          <w:rFonts w:cs="Arial"/>
          <w:sz w:val="22"/>
          <w:szCs w:val="22"/>
        </w:rPr>
      </w:pPr>
      <w:r w:rsidRPr="00004C7C">
        <w:rPr>
          <w:rFonts w:cs="Arial"/>
          <w:sz w:val="22"/>
          <w:szCs w:val="22"/>
        </w:rPr>
        <w:t>unter Anwendung der Festlegung zur Standardisierung von Verträgen und Geschäftsprozessen im Bereich des Messwesens (</w:t>
      </w:r>
      <w:r w:rsidR="0057530B" w:rsidRPr="0057530B">
        <w:rPr>
          <w:rFonts w:cs="Arial"/>
          <w:sz w:val="22"/>
          <w:szCs w:val="22"/>
        </w:rPr>
        <w:t>Anlage 2 der Festlegung BK6-18-03</w:t>
      </w:r>
      <w:r w:rsidR="00D123D0">
        <w:rPr>
          <w:rFonts w:cs="Arial"/>
          <w:sz w:val="22"/>
          <w:szCs w:val="22"/>
        </w:rPr>
        <w:t>2</w:t>
      </w:r>
      <w:r w:rsidRPr="00004C7C">
        <w:rPr>
          <w:rFonts w:cs="Arial"/>
          <w:sz w:val="22"/>
          <w:szCs w:val="22"/>
        </w:rPr>
        <w:t>) in jeweils geltender Fassung</w:t>
      </w:r>
      <w:r w:rsidR="00E34269">
        <w:rPr>
          <w:rFonts w:cs="Arial"/>
          <w:sz w:val="22"/>
          <w:szCs w:val="22"/>
        </w:rPr>
        <w:t xml:space="preserve"> (WiM</w:t>
      </w:r>
      <w:r w:rsidR="0057530B">
        <w:rPr>
          <w:rFonts w:cs="Arial"/>
          <w:sz w:val="22"/>
          <w:szCs w:val="22"/>
        </w:rPr>
        <w:t xml:space="preserve"> Strom</w:t>
      </w:r>
      <w:r w:rsidR="00E34269">
        <w:rPr>
          <w:rFonts w:cs="Arial"/>
          <w:sz w:val="22"/>
          <w:szCs w:val="22"/>
        </w:rPr>
        <w:t>)</w:t>
      </w:r>
      <w:r w:rsidR="00EB7D70" w:rsidRPr="00EB7D70">
        <w:rPr>
          <w:rFonts w:cs="Arial"/>
          <w:sz w:val="22"/>
          <w:szCs w:val="22"/>
        </w:rPr>
        <w:t xml:space="preserve"> </w:t>
      </w:r>
      <w:r w:rsidR="00EB7D70">
        <w:rPr>
          <w:rFonts w:cs="Arial"/>
          <w:sz w:val="22"/>
          <w:szCs w:val="22"/>
        </w:rPr>
        <w:t>oder einer Folgefestlegung</w:t>
      </w:r>
      <w:r w:rsidR="00847C9C">
        <w:rPr>
          <w:rFonts w:cs="Arial"/>
          <w:sz w:val="22"/>
          <w:szCs w:val="22"/>
        </w:rPr>
        <w:t xml:space="preserve"> sowie</w:t>
      </w:r>
    </w:p>
    <w:p w14:paraId="5162D0AE" w14:textId="77777777" w:rsidR="00810F41" w:rsidRDefault="00847C9C" w:rsidP="00AF4114">
      <w:pPr>
        <w:numPr>
          <w:ilvl w:val="1"/>
          <w:numId w:val="37"/>
        </w:numPr>
        <w:spacing w:after="120" w:line="300" w:lineRule="atLeast"/>
        <w:ind w:left="1066" w:hanging="357"/>
        <w:jc w:val="both"/>
        <w:rPr>
          <w:rFonts w:cs="Arial"/>
          <w:sz w:val="22"/>
          <w:szCs w:val="22"/>
        </w:rPr>
      </w:pPr>
      <w:r>
        <w:rPr>
          <w:rFonts w:cs="Arial"/>
          <w:sz w:val="22"/>
          <w:szCs w:val="22"/>
        </w:rPr>
        <w:t xml:space="preserve">unter Anwendung der </w:t>
      </w:r>
      <w:r w:rsidR="00810F41" w:rsidRPr="00810F41">
        <w:rPr>
          <w:rFonts w:cs="Arial"/>
          <w:sz w:val="22"/>
          <w:szCs w:val="22"/>
        </w:rPr>
        <w:t>Festlegung zu den Marktprozessen für Einspeisestellen (Strom)</w:t>
      </w:r>
      <w:r w:rsidR="0080336A" w:rsidRPr="0080336A">
        <w:rPr>
          <w:rFonts w:cs="Arial"/>
          <w:sz w:val="22"/>
          <w:szCs w:val="22"/>
        </w:rPr>
        <w:t xml:space="preserve"> </w:t>
      </w:r>
      <w:r w:rsidR="0080336A" w:rsidRPr="00004C7C">
        <w:rPr>
          <w:rFonts w:cs="Arial"/>
          <w:sz w:val="22"/>
          <w:szCs w:val="22"/>
        </w:rPr>
        <w:t>in jeweils geltender Fassung</w:t>
      </w:r>
      <w:r w:rsidR="00810F41" w:rsidRPr="00810F41">
        <w:rPr>
          <w:rFonts w:cs="Arial"/>
          <w:sz w:val="22"/>
          <w:szCs w:val="22"/>
        </w:rPr>
        <w:t xml:space="preserve"> </w:t>
      </w:r>
      <w:r w:rsidR="00810F41">
        <w:rPr>
          <w:rFonts w:cs="Arial"/>
          <w:sz w:val="22"/>
          <w:szCs w:val="22"/>
        </w:rPr>
        <w:t>(</w:t>
      </w:r>
      <w:r w:rsidR="00810F41" w:rsidRPr="00810F41">
        <w:rPr>
          <w:rFonts w:cs="Arial"/>
          <w:sz w:val="22"/>
          <w:szCs w:val="22"/>
        </w:rPr>
        <w:t>MPES)</w:t>
      </w:r>
      <w:r w:rsidR="00EB7D70" w:rsidRPr="00EB7D70">
        <w:rPr>
          <w:rFonts w:cs="Arial"/>
          <w:sz w:val="22"/>
          <w:szCs w:val="22"/>
        </w:rPr>
        <w:t xml:space="preserve"> </w:t>
      </w:r>
      <w:r w:rsidR="00EB7D70">
        <w:rPr>
          <w:rFonts w:cs="Arial"/>
          <w:sz w:val="22"/>
          <w:szCs w:val="22"/>
        </w:rPr>
        <w:t>oder einer Folgefestlegung</w:t>
      </w:r>
      <w:r>
        <w:rPr>
          <w:rFonts w:cs="Arial"/>
          <w:sz w:val="22"/>
          <w:szCs w:val="22"/>
        </w:rPr>
        <w:t>.</w:t>
      </w:r>
    </w:p>
    <w:p w14:paraId="56EC86B7" w14:textId="1830577C" w:rsidR="00BE3D93" w:rsidRPr="00C32B91" w:rsidRDefault="00186D3F" w:rsidP="00C32B91">
      <w:pPr>
        <w:pStyle w:val="Listenabsatz"/>
        <w:numPr>
          <w:ilvl w:val="0"/>
          <w:numId w:val="24"/>
        </w:numPr>
        <w:spacing w:after="120" w:line="300" w:lineRule="atLeast"/>
        <w:jc w:val="both"/>
        <w:rPr>
          <w:rFonts w:cs="Arial"/>
          <w:sz w:val="22"/>
          <w:szCs w:val="22"/>
        </w:rPr>
      </w:pPr>
      <w:r w:rsidRPr="00C32B91">
        <w:rPr>
          <w:rFonts w:cs="Arial"/>
          <w:sz w:val="22"/>
          <w:szCs w:val="22"/>
        </w:rPr>
        <w:t>Soweit ein elektronischer Datenaustausch zwischen den Vertragspartnern nach Maßgabe der vorgenannten Festlegungen durchzuführen ist, erfolgt dieser in Anwendung von verbändeübergreifend erarbeiteten Spezifikationen der Expertengruppe „EDI@Energy“, soweit diese zuvor Gegenstand einer durch die Bundesnetzagentur begleiteten Konsultation waren und im Anschluss durch die Bundesnetzagentur veröffentlicht worden sind.</w:t>
      </w:r>
      <w:r w:rsidR="00D335B5" w:rsidRPr="00C32B91">
        <w:rPr>
          <w:rFonts w:cs="Arial"/>
          <w:sz w:val="22"/>
          <w:szCs w:val="22"/>
        </w:rPr>
        <w:t xml:space="preserve"> </w:t>
      </w:r>
      <w:r w:rsidR="00187689" w:rsidRPr="00C32B91">
        <w:rPr>
          <w:rFonts w:cs="Arial"/>
          <w:sz w:val="22"/>
          <w:szCs w:val="22"/>
        </w:rPr>
        <w:t>Bei der Auslegung dieses Vertrages sind auch die von EDI@Energy veröffentlichten Fehlerkorrekturen zu berücksichtigen.</w:t>
      </w:r>
    </w:p>
    <w:p w14:paraId="4AF8FCB6" w14:textId="483737C3" w:rsidR="00BE3D93" w:rsidRDefault="00186D3F" w:rsidP="00AF4114">
      <w:pPr>
        <w:numPr>
          <w:ilvl w:val="0"/>
          <w:numId w:val="24"/>
        </w:numPr>
        <w:spacing w:after="120" w:line="300" w:lineRule="atLeast"/>
        <w:jc w:val="both"/>
        <w:rPr>
          <w:rFonts w:cs="Arial"/>
          <w:sz w:val="22"/>
          <w:szCs w:val="22"/>
        </w:rPr>
      </w:pPr>
      <w:r w:rsidRPr="00004C7C">
        <w:rPr>
          <w:rFonts w:cs="Arial"/>
          <w:sz w:val="22"/>
          <w:szCs w:val="22"/>
        </w:rPr>
        <w:lastRenderedPageBreak/>
        <w:t xml:space="preserve">Regelungslücken, die sich in Anwendung der unter Absatz 1 genannten Festlegungen ergeben, werden die Vertragspartner unter Anwendung der jeweils zu den einzelnen Festlegungen veröffentlichten „Umsetzungsfragen“ schließen. </w:t>
      </w:r>
    </w:p>
    <w:p w14:paraId="09631EB1" w14:textId="77777777" w:rsidR="00AF4114" w:rsidRDefault="00AF4114" w:rsidP="00AF4114">
      <w:pPr>
        <w:spacing w:after="120" w:line="300" w:lineRule="atLeast"/>
        <w:jc w:val="both"/>
        <w:rPr>
          <w:rFonts w:cs="Arial"/>
          <w:sz w:val="22"/>
          <w:szCs w:val="22"/>
        </w:rPr>
      </w:pPr>
    </w:p>
    <w:p w14:paraId="4D03B0FA" w14:textId="77777777" w:rsidR="00A54F50" w:rsidRPr="00004C7C" w:rsidRDefault="00186D3F" w:rsidP="00C32B91">
      <w:pPr>
        <w:pStyle w:val="berschrift3"/>
        <w:spacing w:before="0" w:after="120" w:line="300" w:lineRule="atLeast"/>
        <w:ind w:left="709" w:hanging="709"/>
        <w:rPr>
          <w:sz w:val="22"/>
          <w:szCs w:val="22"/>
          <w:highlight w:val="yellow"/>
        </w:rPr>
      </w:pPr>
      <w:r w:rsidRPr="00004C7C">
        <w:rPr>
          <w:sz w:val="22"/>
          <w:szCs w:val="22"/>
        </w:rPr>
        <w:t xml:space="preserve">§ </w:t>
      </w:r>
      <w:r w:rsidR="00B05C67" w:rsidRPr="00004C7C">
        <w:rPr>
          <w:sz w:val="22"/>
          <w:szCs w:val="22"/>
        </w:rPr>
        <w:t>6</w:t>
      </w:r>
      <w:r w:rsidR="007070A9">
        <w:rPr>
          <w:sz w:val="22"/>
          <w:szCs w:val="22"/>
        </w:rPr>
        <w:tab/>
      </w:r>
      <w:r w:rsidRPr="00004C7C">
        <w:rPr>
          <w:sz w:val="22"/>
          <w:szCs w:val="22"/>
        </w:rPr>
        <w:t>Registrierende Lastgangmessung, Zählerstandsgangmessung und Standardlastprofilverfahren</w:t>
      </w:r>
      <w:r w:rsidRPr="00004C7C">
        <w:rPr>
          <w:sz w:val="22"/>
          <w:szCs w:val="22"/>
          <w:highlight w:val="yellow"/>
        </w:rPr>
        <w:t xml:space="preserve">  </w:t>
      </w:r>
    </w:p>
    <w:p w14:paraId="21A93F03" w14:textId="77777777" w:rsidR="000C1F79" w:rsidRPr="00004C7C" w:rsidRDefault="000C1F79" w:rsidP="00AF4114">
      <w:pPr>
        <w:pStyle w:val="Listenabsatz"/>
        <w:numPr>
          <w:ilvl w:val="0"/>
          <w:numId w:val="22"/>
        </w:numPr>
        <w:spacing w:after="120" w:line="300" w:lineRule="atLeast"/>
        <w:ind w:left="714" w:hanging="357"/>
        <w:jc w:val="both"/>
        <w:rPr>
          <w:rFonts w:cs="Arial"/>
          <w:sz w:val="22"/>
          <w:szCs w:val="22"/>
        </w:rPr>
      </w:pPr>
      <w:r w:rsidRPr="00004C7C">
        <w:rPr>
          <w:rFonts w:cs="Arial"/>
          <w:sz w:val="22"/>
          <w:szCs w:val="22"/>
        </w:rPr>
        <w:t>Die Messung entnommener Elektrizität erfolgt</w:t>
      </w:r>
    </w:p>
    <w:p w14:paraId="74E327E9" w14:textId="679F6755" w:rsidR="00672107" w:rsidRDefault="000C1F79" w:rsidP="00AF4114">
      <w:pPr>
        <w:pStyle w:val="Listenabsatz"/>
        <w:numPr>
          <w:ilvl w:val="0"/>
          <w:numId w:val="36"/>
        </w:numPr>
        <w:spacing w:after="120" w:line="300" w:lineRule="atLeast"/>
        <w:ind w:left="1066" w:hanging="357"/>
        <w:jc w:val="both"/>
        <w:rPr>
          <w:rFonts w:cs="Arial"/>
          <w:sz w:val="22"/>
          <w:szCs w:val="22"/>
        </w:rPr>
      </w:pPr>
      <w:r w:rsidRPr="00004C7C">
        <w:rPr>
          <w:rFonts w:cs="Arial"/>
          <w:sz w:val="22"/>
          <w:szCs w:val="22"/>
        </w:rPr>
        <w:t>bei Letztverbrauchern mit einem Jahresstromverbrauch von über 100</w:t>
      </w:r>
      <w:r w:rsidR="00A13C7C">
        <w:rPr>
          <w:rFonts w:cs="Arial"/>
          <w:sz w:val="22"/>
          <w:szCs w:val="22"/>
        </w:rPr>
        <w:t>.</w:t>
      </w:r>
      <w:r w:rsidRPr="00004C7C">
        <w:rPr>
          <w:rFonts w:cs="Arial"/>
          <w:sz w:val="22"/>
          <w:szCs w:val="22"/>
        </w:rPr>
        <w:t>000 Kilowattstunden durch ei</w:t>
      </w:r>
      <w:r w:rsidR="00854419">
        <w:rPr>
          <w:rFonts w:cs="Arial"/>
          <w:sz w:val="22"/>
          <w:szCs w:val="22"/>
        </w:rPr>
        <w:t>ne Zählerstandsgangmessung oder</w:t>
      </w:r>
      <w:r w:rsidRPr="00004C7C">
        <w:rPr>
          <w:rFonts w:cs="Arial"/>
          <w:sz w:val="22"/>
          <w:szCs w:val="22"/>
        </w:rPr>
        <w:t xml:space="preserve"> soweit erforderlich, durch eine viertelstündige registrierende Lastgangmessung,</w:t>
      </w:r>
    </w:p>
    <w:p w14:paraId="497EFCF8" w14:textId="13AF3885" w:rsidR="00672107" w:rsidRDefault="007E22B5" w:rsidP="00AF4114">
      <w:pPr>
        <w:pStyle w:val="Listenabsatz"/>
        <w:numPr>
          <w:ilvl w:val="0"/>
          <w:numId w:val="36"/>
        </w:numPr>
        <w:spacing w:after="120" w:line="300" w:lineRule="atLeast"/>
        <w:ind w:left="1066" w:hanging="357"/>
        <w:jc w:val="both"/>
        <w:rPr>
          <w:rFonts w:cs="Arial"/>
          <w:sz w:val="22"/>
          <w:szCs w:val="22"/>
        </w:rPr>
      </w:pPr>
      <w:r w:rsidRPr="00004C7C">
        <w:rPr>
          <w:rFonts w:cs="Arial"/>
          <w:sz w:val="22"/>
          <w:szCs w:val="22"/>
        </w:rPr>
        <w:t>sofern</w:t>
      </w:r>
      <w:r w:rsidR="000C1F79" w:rsidRPr="00004C7C">
        <w:rPr>
          <w:rFonts w:cs="Arial"/>
          <w:sz w:val="22"/>
          <w:szCs w:val="22"/>
        </w:rPr>
        <w:t xml:space="preserve"> Letztverbraucher mit einem Jahresstromverbrauch bis einschließlich 100</w:t>
      </w:r>
      <w:r w:rsidR="00A13C7C">
        <w:rPr>
          <w:rFonts w:cs="Arial"/>
          <w:sz w:val="22"/>
          <w:szCs w:val="22"/>
        </w:rPr>
        <w:t>.</w:t>
      </w:r>
      <w:r w:rsidR="000C1F79" w:rsidRPr="00004C7C">
        <w:rPr>
          <w:rFonts w:cs="Arial"/>
          <w:sz w:val="22"/>
          <w:szCs w:val="22"/>
        </w:rPr>
        <w:t>000 Kilowattstunden mit einem intelligenten Messsystem ausgestattet sind, durch eine Zählerstandsgangmessung,</w:t>
      </w:r>
    </w:p>
    <w:p w14:paraId="27BBA284" w14:textId="77777777" w:rsidR="00672107" w:rsidRDefault="000C1F79" w:rsidP="00AF4114">
      <w:pPr>
        <w:pStyle w:val="Listenabsatz"/>
        <w:numPr>
          <w:ilvl w:val="0"/>
          <w:numId w:val="36"/>
        </w:numPr>
        <w:spacing w:after="120" w:line="300" w:lineRule="atLeast"/>
        <w:ind w:left="1066" w:hanging="357"/>
        <w:jc w:val="both"/>
        <w:rPr>
          <w:rFonts w:cs="Arial"/>
          <w:sz w:val="22"/>
          <w:szCs w:val="22"/>
        </w:rPr>
      </w:pPr>
      <w:r w:rsidRPr="00004C7C">
        <w:rPr>
          <w:rFonts w:cs="Arial"/>
          <w:sz w:val="22"/>
          <w:szCs w:val="22"/>
        </w:rPr>
        <w:t xml:space="preserve">sobald </w:t>
      </w:r>
      <w:r w:rsidR="004D7022">
        <w:rPr>
          <w:rFonts w:cs="Arial"/>
          <w:sz w:val="22"/>
          <w:szCs w:val="22"/>
        </w:rPr>
        <w:t>steuerbare</w:t>
      </w:r>
      <w:r w:rsidR="00441BFF" w:rsidRPr="00B7541F">
        <w:rPr>
          <w:rStyle w:val="Funotenzeichen"/>
          <w:sz w:val="22"/>
          <w:szCs w:val="22"/>
        </w:rPr>
        <w:footnoteReference w:id="2"/>
      </w:r>
      <w:r w:rsidR="004D7022" w:rsidRPr="00004C7C">
        <w:rPr>
          <w:rFonts w:cs="Arial"/>
          <w:sz w:val="22"/>
          <w:szCs w:val="22"/>
        </w:rPr>
        <w:t xml:space="preserve"> </w:t>
      </w:r>
      <w:r w:rsidRPr="00004C7C">
        <w:rPr>
          <w:rFonts w:cs="Arial"/>
          <w:sz w:val="22"/>
          <w:szCs w:val="22"/>
        </w:rPr>
        <w:t xml:space="preserve">Verbrauchseinrichtungen nach § 14a </w:t>
      </w:r>
      <w:r w:rsidR="007E22B5" w:rsidRPr="00004C7C">
        <w:rPr>
          <w:rFonts w:cs="Arial"/>
          <w:sz w:val="22"/>
          <w:szCs w:val="22"/>
        </w:rPr>
        <w:t>EnWG</w:t>
      </w:r>
      <w:r w:rsidRPr="00004C7C">
        <w:rPr>
          <w:rFonts w:cs="Arial"/>
          <w:sz w:val="22"/>
          <w:szCs w:val="22"/>
        </w:rPr>
        <w:t xml:space="preserve"> mit einem intelligenten Messsystem ausgestattet sind, durch eine Zählerstandsgangmessung,</w:t>
      </w:r>
    </w:p>
    <w:p w14:paraId="6456756C" w14:textId="77777777" w:rsidR="00672107" w:rsidRDefault="000C1F79" w:rsidP="00AF4114">
      <w:pPr>
        <w:pStyle w:val="Listenabsatz"/>
        <w:numPr>
          <w:ilvl w:val="0"/>
          <w:numId w:val="36"/>
        </w:numPr>
        <w:spacing w:after="120" w:line="300" w:lineRule="atLeast"/>
        <w:ind w:left="1066" w:hanging="357"/>
        <w:jc w:val="both"/>
        <w:rPr>
          <w:rFonts w:cs="Arial"/>
          <w:sz w:val="22"/>
          <w:szCs w:val="22"/>
        </w:rPr>
      </w:pPr>
      <w:r w:rsidRPr="00004C7C">
        <w:rPr>
          <w:rFonts w:cs="Arial"/>
          <w:sz w:val="22"/>
          <w:szCs w:val="22"/>
        </w:rPr>
        <w:t xml:space="preserve">im Übrigen bei Letztverbrauchern durch Erfassung der entnommenen elektrischen Arbeit </w:t>
      </w:r>
      <w:r w:rsidR="00C82AA5">
        <w:rPr>
          <w:rFonts w:cs="Arial"/>
          <w:sz w:val="22"/>
          <w:szCs w:val="22"/>
        </w:rPr>
        <w:t xml:space="preserve">mit Standardlastprofilverfahren </w:t>
      </w:r>
      <w:r w:rsidRPr="00004C7C">
        <w:rPr>
          <w:rFonts w:cs="Arial"/>
          <w:sz w:val="22"/>
          <w:szCs w:val="22"/>
        </w:rPr>
        <w:t>entsprechend den Anforderungen des im Stromliefervertrag vereinbarten Tarifes.</w:t>
      </w:r>
    </w:p>
    <w:p w14:paraId="63E39769" w14:textId="4417FB4A" w:rsidR="007E3722" w:rsidRPr="001154D4" w:rsidRDefault="00854419" w:rsidP="00AF4114">
      <w:pPr>
        <w:pStyle w:val="Listenabsatz"/>
        <w:numPr>
          <w:ilvl w:val="0"/>
          <w:numId w:val="22"/>
        </w:numPr>
        <w:spacing w:after="120" w:line="300" w:lineRule="atLeast"/>
        <w:ind w:left="714" w:hanging="357"/>
        <w:jc w:val="both"/>
        <w:rPr>
          <w:rFonts w:cs="Arial"/>
          <w:sz w:val="22"/>
          <w:szCs w:val="22"/>
        </w:rPr>
      </w:pPr>
      <w:r>
        <w:rPr>
          <w:rFonts w:cs="Arial"/>
          <w:sz w:val="22"/>
          <w:szCs w:val="22"/>
          <w:vertAlign w:val="superscript"/>
        </w:rPr>
        <w:t>1</w:t>
      </w:r>
      <w:r w:rsidR="000C1F79" w:rsidRPr="001154D4">
        <w:rPr>
          <w:rFonts w:cs="Arial"/>
          <w:sz w:val="22"/>
          <w:szCs w:val="22"/>
        </w:rPr>
        <w:t xml:space="preserve">Im Falle eines Lieferantenwechsels </w:t>
      </w:r>
      <w:r w:rsidR="003B7129" w:rsidRPr="001154D4">
        <w:rPr>
          <w:rFonts w:cs="Arial"/>
          <w:sz w:val="22"/>
          <w:szCs w:val="22"/>
        </w:rPr>
        <w:t xml:space="preserve">gemäß </w:t>
      </w:r>
      <w:r w:rsidR="000C1F79" w:rsidRPr="001154D4">
        <w:rPr>
          <w:rFonts w:cs="Arial"/>
          <w:sz w:val="22"/>
          <w:szCs w:val="22"/>
        </w:rPr>
        <w:t xml:space="preserve">§ 14 </w:t>
      </w:r>
      <w:r w:rsidR="003B7129" w:rsidRPr="001154D4">
        <w:rPr>
          <w:rFonts w:cs="Arial"/>
          <w:sz w:val="22"/>
          <w:szCs w:val="22"/>
        </w:rPr>
        <w:t>StromNZV</w:t>
      </w:r>
      <w:r w:rsidR="000C1F79" w:rsidRPr="001154D4">
        <w:rPr>
          <w:rFonts w:cs="Arial"/>
          <w:sz w:val="22"/>
          <w:szCs w:val="22"/>
        </w:rPr>
        <w:t xml:space="preserve"> ist für die Ermittlung des Verbrauchswertes zum Zeitpunkt des Lieferantenwechsels ein einheitliches Verfahren zugrunde zu legen. </w:t>
      </w:r>
      <w:r>
        <w:rPr>
          <w:rFonts w:cs="Arial"/>
          <w:sz w:val="22"/>
          <w:szCs w:val="22"/>
          <w:vertAlign w:val="superscript"/>
        </w:rPr>
        <w:t>2</w:t>
      </w:r>
      <w:r w:rsidR="000C1F79" w:rsidRPr="001154D4">
        <w:rPr>
          <w:rFonts w:cs="Arial"/>
          <w:sz w:val="22"/>
          <w:szCs w:val="22"/>
        </w:rPr>
        <w:t xml:space="preserve">Sofern für die Abrechnung kein Messwert ermittelt werden kann, kann der Messstellenbetreiber </w:t>
      </w:r>
      <w:r w:rsidR="00AA2242">
        <w:rPr>
          <w:rFonts w:cs="Arial"/>
          <w:sz w:val="22"/>
          <w:szCs w:val="22"/>
        </w:rPr>
        <w:t xml:space="preserve">diesen </w:t>
      </w:r>
      <w:r w:rsidR="00974DD6" w:rsidRPr="001154D4">
        <w:rPr>
          <w:rFonts w:cs="Arial"/>
          <w:sz w:val="22"/>
          <w:szCs w:val="22"/>
        </w:rPr>
        <w:t>schätzen</w:t>
      </w:r>
      <w:r w:rsidR="00C66A0D" w:rsidRPr="001154D4">
        <w:rPr>
          <w:rFonts w:cs="Arial"/>
          <w:sz w:val="22"/>
          <w:szCs w:val="22"/>
        </w:rPr>
        <w:t xml:space="preserve"> und als Ersatzwert übermitteln</w:t>
      </w:r>
      <w:r w:rsidR="000C1F79" w:rsidRPr="001154D4">
        <w:rPr>
          <w:rFonts w:cs="Arial"/>
          <w:sz w:val="22"/>
          <w:szCs w:val="22"/>
        </w:rPr>
        <w:t xml:space="preserve">. </w:t>
      </w:r>
      <w:r>
        <w:rPr>
          <w:rFonts w:cs="Arial"/>
          <w:sz w:val="22"/>
          <w:szCs w:val="22"/>
          <w:vertAlign w:val="superscript"/>
        </w:rPr>
        <w:t>3</w:t>
      </w:r>
      <w:r w:rsidR="000C1F79" w:rsidRPr="001154D4">
        <w:rPr>
          <w:rFonts w:cs="Arial"/>
          <w:sz w:val="22"/>
          <w:szCs w:val="22"/>
        </w:rPr>
        <w:t xml:space="preserve">Im Falle einer </w:t>
      </w:r>
      <w:r w:rsidR="008578FC">
        <w:rPr>
          <w:rFonts w:cs="Arial"/>
          <w:sz w:val="22"/>
          <w:szCs w:val="22"/>
        </w:rPr>
        <w:t>Ersatzwertbildung</w:t>
      </w:r>
      <w:r w:rsidR="008578FC" w:rsidRPr="001154D4">
        <w:rPr>
          <w:rFonts w:cs="Arial"/>
          <w:sz w:val="22"/>
          <w:szCs w:val="22"/>
        </w:rPr>
        <w:t xml:space="preserve"> </w:t>
      </w:r>
      <w:r w:rsidR="000C1F79" w:rsidRPr="001154D4">
        <w:rPr>
          <w:rFonts w:cs="Arial"/>
          <w:sz w:val="22"/>
          <w:szCs w:val="22"/>
        </w:rPr>
        <w:t xml:space="preserve">ist der Verbrauch zeitanteilig </w:t>
      </w:r>
      <w:r w:rsidR="00C741CB" w:rsidRPr="008578FC">
        <w:rPr>
          <w:rFonts w:cs="Arial"/>
          <w:sz w:val="22"/>
          <w:szCs w:val="22"/>
        </w:rPr>
        <w:t xml:space="preserve">nach den jeweils geltenden </w:t>
      </w:r>
      <w:r w:rsidR="009A5A1B">
        <w:rPr>
          <w:rFonts w:cs="Arial"/>
          <w:sz w:val="22"/>
          <w:szCs w:val="22"/>
        </w:rPr>
        <w:t xml:space="preserve">allgemein </w:t>
      </w:r>
      <w:r w:rsidR="00C741CB" w:rsidRPr="008578FC">
        <w:rPr>
          <w:rFonts w:cs="Arial"/>
          <w:sz w:val="22"/>
          <w:szCs w:val="22"/>
        </w:rPr>
        <w:t>anerkannten Regeln der Technik</w:t>
      </w:r>
      <w:r w:rsidR="00C741CB" w:rsidRPr="001154D4">
        <w:rPr>
          <w:rFonts w:cs="Arial"/>
          <w:sz w:val="22"/>
          <w:szCs w:val="22"/>
        </w:rPr>
        <w:t xml:space="preserve"> </w:t>
      </w:r>
      <w:r w:rsidR="000C1F79" w:rsidRPr="001154D4">
        <w:rPr>
          <w:rFonts w:cs="Arial"/>
          <w:sz w:val="22"/>
          <w:szCs w:val="22"/>
        </w:rPr>
        <w:t>zu berechnen; jahreszeitliche Verbrauchsschwankungen sind auf der Grundlage der für Haushaltskunden maßgeblichen Erfahrungswerte angemessen zu berücksichtigen.</w:t>
      </w:r>
      <w:r w:rsidR="007E3722" w:rsidRPr="001154D4">
        <w:rPr>
          <w:rFonts w:cs="Arial"/>
          <w:sz w:val="22"/>
          <w:szCs w:val="22"/>
        </w:rPr>
        <w:t xml:space="preserve"> </w:t>
      </w:r>
      <w:r w:rsidR="00A13C7C" w:rsidRPr="00A13C7C">
        <w:rPr>
          <w:rFonts w:cs="Arial"/>
          <w:sz w:val="22"/>
          <w:szCs w:val="22"/>
          <w:vertAlign w:val="superscript"/>
        </w:rPr>
        <w:t>4</w:t>
      </w:r>
      <w:r w:rsidR="00C741CB">
        <w:rPr>
          <w:rFonts w:cs="Arial"/>
          <w:sz w:val="22"/>
          <w:szCs w:val="22"/>
        </w:rPr>
        <w:t>Der Messstellenbetreiber kann darüber hinaus im Falle einer Änderung der Netzentgelte nach § 21 Abs. 3 StromNEV eine rechnerische Abgrenzung der jeweiligen Mengen vornehmen.</w:t>
      </w:r>
    </w:p>
    <w:p w14:paraId="2D34758E" w14:textId="77777777" w:rsidR="000C1F79" w:rsidRPr="00004C7C" w:rsidRDefault="000C1F79" w:rsidP="00AF4114">
      <w:pPr>
        <w:pStyle w:val="Listenabsatz"/>
        <w:numPr>
          <w:ilvl w:val="0"/>
          <w:numId w:val="22"/>
        </w:numPr>
        <w:spacing w:after="120" w:line="300" w:lineRule="atLeast"/>
        <w:ind w:left="714" w:hanging="357"/>
        <w:jc w:val="both"/>
        <w:rPr>
          <w:rFonts w:cs="Arial"/>
          <w:sz w:val="22"/>
          <w:szCs w:val="22"/>
        </w:rPr>
      </w:pPr>
      <w:r w:rsidRPr="00004C7C">
        <w:rPr>
          <w:rFonts w:cs="Arial"/>
          <w:sz w:val="22"/>
          <w:szCs w:val="22"/>
        </w:rPr>
        <w:t xml:space="preserve">Die Messung von Strom aus Anlagen nach dem Erneuerbare-Energien-Gesetz oder dem Kraft-Wärme-Kopplungsgesetz mit einer installierten Leistung von über 100 Kilowatt erfolgt </w:t>
      </w:r>
      <w:r w:rsidR="003F58F5" w:rsidRPr="00C86A56">
        <w:rPr>
          <w:rFonts w:cs="Arial"/>
          <w:sz w:val="22"/>
          <w:szCs w:val="22"/>
        </w:rPr>
        <w:t>durch eine Zählerstandsgangmessung oder, soweit erforderlich, durch eine viertelstündige registrierende Einspeisegangmessung</w:t>
      </w:r>
      <w:r w:rsidRPr="00C86A56">
        <w:rPr>
          <w:rFonts w:cs="Arial"/>
          <w:sz w:val="22"/>
          <w:szCs w:val="22"/>
        </w:rPr>
        <w:t>.</w:t>
      </w:r>
    </w:p>
    <w:p w14:paraId="508E9D54" w14:textId="77777777" w:rsidR="000C1F79" w:rsidRPr="00004C7C" w:rsidRDefault="00854419" w:rsidP="00AF4114">
      <w:pPr>
        <w:pStyle w:val="Listenabsatz"/>
        <w:numPr>
          <w:ilvl w:val="0"/>
          <w:numId w:val="22"/>
        </w:numPr>
        <w:spacing w:after="120" w:line="300" w:lineRule="atLeast"/>
        <w:ind w:left="714" w:hanging="357"/>
        <w:jc w:val="both"/>
        <w:rPr>
          <w:rFonts w:cs="Arial"/>
          <w:sz w:val="22"/>
          <w:szCs w:val="22"/>
        </w:rPr>
      </w:pPr>
      <w:r>
        <w:rPr>
          <w:rFonts w:cs="Arial"/>
          <w:sz w:val="22"/>
          <w:szCs w:val="22"/>
          <w:vertAlign w:val="superscript"/>
        </w:rPr>
        <w:t>1</w:t>
      </w:r>
      <w:r w:rsidR="000C1F79" w:rsidRPr="00004C7C">
        <w:rPr>
          <w:rFonts w:cs="Arial"/>
          <w:sz w:val="22"/>
          <w:szCs w:val="22"/>
        </w:rPr>
        <w:t>Die Messung von Strom aus Anlagen nach dem Erneuerbare-Energien-Gesetz oder dem Kraft-Wärme-Kopplungsgesetz mit einer installierten Leistung von höchstens 100 Kilowatt, die mit einem intelligenten Messsystem ausgestattet</w:t>
      </w:r>
      <w:r w:rsidR="001356E9">
        <w:rPr>
          <w:rFonts w:cs="Arial"/>
          <w:sz w:val="22"/>
          <w:szCs w:val="22"/>
        </w:rPr>
        <w:t xml:space="preserve"> sind</w:t>
      </w:r>
      <w:r w:rsidR="000C1F79" w:rsidRPr="00004C7C">
        <w:rPr>
          <w:rFonts w:cs="Arial"/>
          <w:sz w:val="22"/>
          <w:szCs w:val="22"/>
        </w:rPr>
        <w:t xml:space="preserve">, erfolgt durch eine Zählerstandsgangmessung. </w:t>
      </w:r>
      <w:r>
        <w:rPr>
          <w:rFonts w:cs="Arial"/>
          <w:sz w:val="22"/>
          <w:szCs w:val="22"/>
          <w:vertAlign w:val="superscript"/>
        </w:rPr>
        <w:t>2</w:t>
      </w:r>
      <w:r w:rsidR="000C1F79" w:rsidRPr="00004C7C">
        <w:rPr>
          <w:rFonts w:cs="Arial"/>
          <w:sz w:val="22"/>
          <w:szCs w:val="22"/>
        </w:rPr>
        <w:t>Ist kein intelligentes Messsystem vorhanden, so erfolgt die Messung durch Erfassung der eingespeisten elektrischen Arbeit entsprechend den Anforderungen des Netzbetreibers.</w:t>
      </w:r>
    </w:p>
    <w:p w14:paraId="0A368A11" w14:textId="3A9D2087" w:rsidR="000C1F79" w:rsidRDefault="000C1F79" w:rsidP="00AF4114">
      <w:pPr>
        <w:pStyle w:val="Listenabsatz"/>
        <w:numPr>
          <w:ilvl w:val="0"/>
          <w:numId w:val="22"/>
        </w:numPr>
        <w:spacing w:after="120" w:line="300" w:lineRule="atLeast"/>
        <w:ind w:left="714" w:hanging="357"/>
        <w:jc w:val="both"/>
        <w:rPr>
          <w:rFonts w:cs="Arial"/>
          <w:sz w:val="22"/>
          <w:szCs w:val="22"/>
        </w:rPr>
      </w:pPr>
      <w:r w:rsidRPr="00004C7C">
        <w:rPr>
          <w:rFonts w:cs="Arial"/>
          <w:sz w:val="22"/>
          <w:szCs w:val="22"/>
        </w:rPr>
        <w:lastRenderedPageBreak/>
        <w:t xml:space="preserve">Fallen Erzeugungs- und Verbrauchssituationen an einem Anschlusspunkt zusammen, sind jeweils entnommene und eingespeiste sowie, soweit </w:t>
      </w:r>
      <w:r w:rsidR="00FB704C">
        <w:rPr>
          <w:rFonts w:cs="Arial"/>
          <w:sz w:val="22"/>
          <w:szCs w:val="22"/>
        </w:rPr>
        <w:t xml:space="preserve">gesetzlich, behördlich </w:t>
      </w:r>
      <w:r w:rsidR="00974DD6" w:rsidRPr="00FB704C">
        <w:rPr>
          <w:rFonts w:cs="Arial"/>
          <w:sz w:val="22"/>
          <w:szCs w:val="22"/>
        </w:rPr>
        <w:t>angeordnet</w:t>
      </w:r>
      <w:r w:rsidR="00854419">
        <w:rPr>
          <w:rFonts w:cs="Arial"/>
          <w:sz w:val="22"/>
          <w:szCs w:val="22"/>
        </w:rPr>
        <w:t>e</w:t>
      </w:r>
      <w:r w:rsidRPr="00004C7C">
        <w:rPr>
          <w:rFonts w:cs="Arial"/>
          <w:sz w:val="22"/>
          <w:szCs w:val="22"/>
        </w:rPr>
        <w:t>, verbrauchte und erzeugte Energie in einem einheitlichen Verfahren zu messen.</w:t>
      </w:r>
    </w:p>
    <w:p w14:paraId="38F5A5AC" w14:textId="77777777" w:rsidR="00AF4114" w:rsidRPr="00AF4114" w:rsidRDefault="00AF4114" w:rsidP="00AF4114">
      <w:pPr>
        <w:spacing w:after="120" w:line="300" w:lineRule="atLeast"/>
        <w:jc w:val="both"/>
        <w:rPr>
          <w:rFonts w:cs="Arial"/>
          <w:sz w:val="22"/>
          <w:szCs w:val="22"/>
        </w:rPr>
      </w:pPr>
    </w:p>
    <w:p w14:paraId="695B6CE3" w14:textId="77777777" w:rsidR="00A54F50" w:rsidRPr="00004C7C" w:rsidRDefault="00186D3F" w:rsidP="00AF4114">
      <w:pPr>
        <w:pStyle w:val="berschrift3"/>
        <w:spacing w:before="0" w:after="120" w:line="300" w:lineRule="atLeast"/>
        <w:jc w:val="both"/>
        <w:rPr>
          <w:sz w:val="22"/>
          <w:szCs w:val="22"/>
        </w:rPr>
      </w:pPr>
      <w:r w:rsidRPr="00004C7C">
        <w:rPr>
          <w:sz w:val="22"/>
          <w:szCs w:val="22"/>
        </w:rPr>
        <w:t xml:space="preserve">§ </w:t>
      </w:r>
      <w:r w:rsidR="00B05C67" w:rsidRPr="00004C7C">
        <w:rPr>
          <w:sz w:val="22"/>
          <w:szCs w:val="22"/>
        </w:rPr>
        <w:t>7</w:t>
      </w:r>
      <w:r w:rsidR="007070A9">
        <w:rPr>
          <w:sz w:val="22"/>
          <w:szCs w:val="22"/>
        </w:rPr>
        <w:tab/>
      </w:r>
      <w:r w:rsidR="00D335B5" w:rsidRPr="00004C7C">
        <w:rPr>
          <w:sz w:val="22"/>
          <w:szCs w:val="22"/>
        </w:rPr>
        <w:t>Messwertverwendung</w:t>
      </w:r>
    </w:p>
    <w:p w14:paraId="736D41F0" w14:textId="77777777" w:rsidR="00A54F50" w:rsidRPr="00004C7C" w:rsidRDefault="00854419" w:rsidP="00AF4114">
      <w:pPr>
        <w:numPr>
          <w:ilvl w:val="0"/>
          <w:numId w:val="10"/>
        </w:numPr>
        <w:spacing w:after="120" w:line="300" w:lineRule="atLeast"/>
        <w:jc w:val="both"/>
        <w:rPr>
          <w:rFonts w:cs="Arial"/>
          <w:sz w:val="22"/>
          <w:szCs w:val="22"/>
        </w:rPr>
      </w:pPr>
      <w:r>
        <w:rPr>
          <w:rFonts w:cs="Arial"/>
          <w:sz w:val="22"/>
          <w:szCs w:val="22"/>
          <w:vertAlign w:val="superscript"/>
        </w:rPr>
        <w:t>1</w:t>
      </w:r>
      <w:r w:rsidR="00186D3F" w:rsidRPr="00004C7C">
        <w:rPr>
          <w:rFonts w:cs="Arial"/>
          <w:sz w:val="22"/>
          <w:szCs w:val="22"/>
        </w:rPr>
        <w:t xml:space="preserve">Messwerte bilden </w:t>
      </w:r>
      <w:r w:rsidR="00645E82">
        <w:rPr>
          <w:rFonts w:cs="Arial"/>
          <w:sz w:val="22"/>
          <w:szCs w:val="22"/>
        </w:rPr>
        <w:t>u.</w:t>
      </w:r>
      <w:r>
        <w:rPr>
          <w:rFonts w:cs="Arial"/>
          <w:sz w:val="22"/>
          <w:szCs w:val="22"/>
        </w:rPr>
        <w:t xml:space="preserve"> </w:t>
      </w:r>
      <w:r w:rsidR="00645E82">
        <w:rPr>
          <w:rFonts w:cs="Arial"/>
          <w:sz w:val="22"/>
          <w:szCs w:val="22"/>
        </w:rPr>
        <w:t xml:space="preserve">a. </w:t>
      </w:r>
      <w:r w:rsidR="00186D3F" w:rsidRPr="00004C7C">
        <w:rPr>
          <w:rFonts w:cs="Arial"/>
          <w:sz w:val="22"/>
          <w:szCs w:val="22"/>
        </w:rPr>
        <w:t xml:space="preserve">die Grundlage für die Bilanzierung </w:t>
      </w:r>
      <w:r w:rsidR="00443E62" w:rsidRPr="00004C7C">
        <w:rPr>
          <w:rFonts w:cs="Arial"/>
          <w:sz w:val="22"/>
          <w:szCs w:val="22"/>
        </w:rPr>
        <w:t xml:space="preserve">und </w:t>
      </w:r>
      <w:r w:rsidR="00186D3F" w:rsidRPr="00004C7C">
        <w:rPr>
          <w:rFonts w:cs="Arial"/>
          <w:sz w:val="22"/>
          <w:szCs w:val="22"/>
        </w:rPr>
        <w:t>Abrechnung der Netznutzung</w:t>
      </w:r>
      <w:r w:rsidR="00023029" w:rsidRPr="00004C7C">
        <w:rPr>
          <w:rFonts w:cs="Arial"/>
          <w:sz w:val="22"/>
          <w:szCs w:val="22"/>
        </w:rPr>
        <w:t xml:space="preserve"> </w:t>
      </w:r>
      <w:r w:rsidR="00443E62" w:rsidRPr="00004C7C">
        <w:rPr>
          <w:rFonts w:cs="Arial"/>
          <w:sz w:val="22"/>
          <w:szCs w:val="22"/>
        </w:rPr>
        <w:t xml:space="preserve">sowie </w:t>
      </w:r>
      <w:r w:rsidR="00023029" w:rsidRPr="00004C7C">
        <w:rPr>
          <w:rFonts w:cs="Arial"/>
          <w:sz w:val="22"/>
          <w:szCs w:val="22"/>
        </w:rPr>
        <w:t xml:space="preserve">der Energielieferung bzw. </w:t>
      </w:r>
      <w:r w:rsidR="00443E62" w:rsidRPr="00004C7C">
        <w:rPr>
          <w:rFonts w:cs="Arial"/>
          <w:sz w:val="22"/>
          <w:szCs w:val="22"/>
        </w:rPr>
        <w:t xml:space="preserve">der </w:t>
      </w:r>
      <w:r w:rsidR="00023029" w:rsidRPr="00004C7C">
        <w:rPr>
          <w:rFonts w:cs="Arial"/>
          <w:sz w:val="22"/>
          <w:szCs w:val="22"/>
        </w:rPr>
        <w:t>Einspeisung</w:t>
      </w:r>
      <w:r w:rsidR="00186D3F" w:rsidRPr="00004C7C">
        <w:rPr>
          <w:rFonts w:cs="Arial"/>
          <w:sz w:val="22"/>
          <w:szCs w:val="22"/>
        </w:rPr>
        <w:t>.</w:t>
      </w:r>
      <w:r w:rsidR="00645E82">
        <w:rPr>
          <w:rFonts w:cs="Arial"/>
          <w:sz w:val="22"/>
          <w:szCs w:val="22"/>
        </w:rPr>
        <w:t xml:space="preserve"> </w:t>
      </w:r>
      <w:r>
        <w:rPr>
          <w:rFonts w:cs="Arial"/>
          <w:sz w:val="22"/>
          <w:szCs w:val="22"/>
          <w:vertAlign w:val="superscript"/>
        </w:rPr>
        <w:t>2</w:t>
      </w:r>
      <w:r w:rsidR="00645E82">
        <w:rPr>
          <w:rFonts w:cs="Arial"/>
          <w:sz w:val="22"/>
          <w:szCs w:val="22"/>
        </w:rPr>
        <w:t xml:space="preserve">Die Messwerte werden </w:t>
      </w:r>
      <w:r w:rsidR="000E3153">
        <w:rPr>
          <w:rFonts w:cs="Arial"/>
          <w:sz w:val="22"/>
          <w:szCs w:val="22"/>
        </w:rPr>
        <w:t xml:space="preserve">bei intelligenten Messsystemen </w:t>
      </w:r>
      <w:r w:rsidR="00645E82">
        <w:rPr>
          <w:rFonts w:cs="Arial"/>
          <w:sz w:val="22"/>
          <w:szCs w:val="22"/>
        </w:rPr>
        <w:t xml:space="preserve">gemäß </w:t>
      </w:r>
      <w:r w:rsidR="000E3153">
        <w:rPr>
          <w:rFonts w:cs="Arial"/>
          <w:sz w:val="22"/>
          <w:szCs w:val="22"/>
        </w:rPr>
        <w:t xml:space="preserve">des standardisierten </w:t>
      </w:r>
      <w:r w:rsidR="00645E82">
        <w:rPr>
          <w:rFonts w:cs="Arial"/>
          <w:sz w:val="22"/>
          <w:szCs w:val="22"/>
        </w:rPr>
        <w:t>Formblatt</w:t>
      </w:r>
      <w:r w:rsidR="005A536B">
        <w:rPr>
          <w:rFonts w:cs="Arial"/>
          <w:sz w:val="22"/>
          <w:szCs w:val="22"/>
        </w:rPr>
        <w:t>e</w:t>
      </w:r>
      <w:r w:rsidR="000E3153">
        <w:rPr>
          <w:rFonts w:cs="Arial"/>
          <w:sz w:val="22"/>
          <w:szCs w:val="22"/>
        </w:rPr>
        <w:t>s</w:t>
      </w:r>
      <w:r w:rsidR="00645E82">
        <w:rPr>
          <w:rFonts w:cs="Arial"/>
          <w:sz w:val="22"/>
          <w:szCs w:val="22"/>
        </w:rPr>
        <w:t xml:space="preserve"> nach § 54 </w:t>
      </w:r>
      <w:r w:rsidR="000E3153">
        <w:rPr>
          <w:rFonts w:cs="Arial"/>
          <w:sz w:val="22"/>
          <w:szCs w:val="22"/>
        </w:rPr>
        <w:t>MsbG</w:t>
      </w:r>
      <w:r w:rsidR="004653B7">
        <w:rPr>
          <w:rFonts w:cs="Arial"/>
          <w:sz w:val="22"/>
          <w:szCs w:val="22"/>
        </w:rPr>
        <w:t xml:space="preserve"> (Anlage)</w:t>
      </w:r>
      <w:r w:rsidR="000E3153">
        <w:rPr>
          <w:rFonts w:cs="Arial"/>
          <w:sz w:val="22"/>
          <w:szCs w:val="22"/>
        </w:rPr>
        <w:t xml:space="preserve"> </w:t>
      </w:r>
      <w:r w:rsidR="00645E82">
        <w:rPr>
          <w:rFonts w:cs="Arial"/>
          <w:sz w:val="22"/>
          <w:szCs w:val="22"/>
        </w:rPr>
        <w:t>verwendet.</w:t>
      </w:r>
    </w:p>
    <w:p w14:paraId="41878F98" w14:textId="0DCA5F5A" w:rsidR="00A54F50" w:rsidRPr="00004C7C" w:rsidRDefault="00186D3F" w:rsidP="00AF4114">
      <w:pPr>
        <w:numPr>
          <w:ilvl w:val="0"/>
          <w:numId w:val="10"/>
        </w:numPr>
        <w:spacing w:after="120" w:line="300" w:lineRule="atLeast"/>
        <w:jc w:val="both"/>
        <w:rPr>
          <w:rFonts w:cs="Arial"/>
          <w:sz w:val="22"/>
          <w:szCs w:val="22"/>
        </w:rPr>
      </w:pPr>
      <w:r w:rsidRPr="00004C7C">
        <w:rPr>
          <w:rFonts w:cs="Arial"/>
          <w:sz w:val="22"/>
          <w:szCs w:val="22"/>
          <w:vertAlign w:val="superscript"/>
        </w:rPr>
        <w:t>1</w:t>
      </w:r>
      <w:r w:rsidRPr="00004C7C">
        <w:rPr>
          <w:rFonts w:cs="Arial"/>
          <w:sz w:val="22"/>
          <w:szCs w:val="22"/>
        </w:rPr>
        <w:t xml:space="preserve">Bei fehlenden Messwerten werden Ersatzwerte nach den allgemein anerkannten Regeln der Technik gebildet. </w:t>
      </w:r>
      <w:r w:rsidRPr="00004C7C">
        <w:rPr>
          <w:rFonts w:cs="Arial"/>
          <w:sz w:val="22"/>
          <w:szCs w:val="22"/>
          <w:vertAlign w:val="superscript"/>
        </w:rPr>
        <w:t>2</w:t>
      </w:r>
      <w:r w:rsidRPr="00004C7C">
        <w:rPr>
          <w:rFonts w:cs="Arial"/>
          <w:sz w:val="22"/>
          <w:szCs w:val="22"/>
        </w:rPr>
        <w:t>Sie sind als solche zu kennzeichnen.</w:t>
      </w:r>
      <w:r w:rsidR="00162D33">
        <w:rPr>
          <w:rFonts w:cs="Arial"/>
          <w:sz w:val="22"/>
          <w:szCs w:val="22"/>
        </w:rPr>
        <w:t xml:space="preserve"> Die Ersatzwertbildung erfolgt auf der Grundlage der</w:t>
      </w:r>
      <w:r w:rsidR="005D6B40">
        <w:rPr>
          <w:rFonts w:cs="Arial"/>
          <w:sz w:val="22"/>
          <w:szCs w:val="22"/>
        </w:rPr>
        <w:t xml:space="preserve"> in § 5 genannten </w:t>
      </w:r>
      <w:r w:rsidR="00162D33">
        <w:rPr>
          <w:rFonts w:cs="Arial"/>
          <w:sz w:val="22"/>
          <w:szCs w:val="22"/>
        </w:rPr>
        <w:t>Festlegung</w:t>
      </w:r>
      <w:r w:rsidR="005D6B40">
        <w:rPr>
          <w:rFonts w:cs="Arial"/>
          <w:sz w:val="22"/>
          <w:szCs w:val="22"/>
        </w:rPr>
        <w:t xml:space="preserve">. </w:t>
      </w:r>
    </w:p>
    <w:p w14:paraId="089C9A5B" w14:textId="27B8A888" w:rsidR="00A54F50" w:rsidRDefault="00186D3F" w:rsidP="00AF4114">
      <w:pPr>
        <w:numPr>
          <w:ilvl w:val="0"/>
          <w:numId w:val="10"/>
        </w:numPr>
        <w:spacing w:after="120" w:line="300" w:lineRule="atLeast"/>
        <w:jc w:val="both"/>
        <w:rPr>
          <w:rFonts w:cs="Arial"/>
          <w:sz w:val="22"/>
          <w:szCs w:val="22"/>
        </w:rPr>
      </w:pPr>
      <w:r w:rsidRPr="00004C7C">
        <w:rPr>
          <w:rFonts w:cs="Arial"/>
          <w:sz w:val="22"/>
          <w:szCs w:val="22"/>
          <w:vertAlign w:val="superscript"/>
        </w:rPr>
        <w:t>1</w:t>
      </w:r>
      <w:r w:rsidRPr="00004C7C">
        <w:rPr>
          <w:rFonts w:cs="Arial"/>
          <w:sz w:val="22"/>
          <w:szCs w:val="22"/>
        </w:rPr>
        <w:t xml:space="preserve">Die Erhebung und Übermittlung der Messwerte erfolgt </w:t>
      </w:r>
      <w:r w:rsidR="008548F3">
        <w:rPr>
          <w:rFonts w:cs="Arial"/>
          <w:sz w:val="22"/>
          <w:szCs w:val="22"/>
        </w:rPr>
        <w:t>anlassbezogen in den</w:t>
      </w:r>
      <w:r w:rsidRPr="00004C7C">
        <w:rPr>
          <w:rFonts w:cs="Arial"/>
          <w:sz w:val="22"/>
          <w:szCs w:val="22"/>
        </w:rPr>
        <w:t xml:space="preserve"> Fristen gemäß der Festlegung </w:t>
      </w:r>
      <w:r w:rsidR="008548F3">
        <w:rPr>
          <w:rFonts w:cs="Arial"/>
          <w:sz w:val="22"/>
          <w:szCs w:val="22"/>
        </w:rPr>
        <w:t>WiM Strom</w:t>
      </w:r>
      <w:r w:rsidR="008548F3" w:rsidRPr="00004C7C">
        <w:rPr>
          <w:rFonts w:cs="Arial"/>
          <w:sz w:val="22"/>
          <w:szCs w:val="22"/>
        </w:rPr>
        <w:t xml:space="preserve"> </w:t>
      </w:r>
      <w:r w:rsidRPr="00004C7C">
        <w:rPr>
          <w:rFonts w:cs="Arial"/>
          <w:sz w:val="22"/>
          <w:szCs w:val="22"/>
        </w:rPr>
        <w:t xml:space="preserve">in jeweils geltender Fassung. </w:t>
      </w:r>
      <w:r w:rsidRPr="00004C7C">
        <w:rPr>
          <w:rFonts w:cs="Arial"/>
          <w:sz w:val="22"/>
          <w:szCs w:val="22"/>
          <w:vertAlign w:val="superscript"/>
        </w:rPr>
        <w:t>2</w:t>
      </w:r>
      <w:r w:rsidRPr="00004C7C">
        <w:rPr>
          <w:rFonts w:cs="Arial"/>
          <w:sz w:val="22"/>
          <w:szCs w:val="22"/>
        </w:rPr>
        <w:t xml:space="preserve">Die Messeinrichtungen für Entnahmestellen von Kunden mit Standardlastprofil werden in möglichst gleichen Zeitabständen, die 12 Monate nicht wesentlich überschreiten dürfen, nach einem vom </w:t>
      </w:r>
      <w:r w:rsidR="004766AD">
        <w:rPr>
          <w:rFonts w:cs="Arial"/>
          <w:sz w:val="22"/>
          <w:szCs w:val="22"/>
        </w:rPr>
        <w:t>Messstellenbetreiber</w:t>
      </w:r>
      <w:r w:rsidR="004766AD" w:rsidRPr="00004C7C">
        <w:rPr>
          <w:rFonts w:cs="Arial"/>
          <w:sz w:val="22"/>
          <w:szCs w:val="22"/>
        </w:rPr>
        <w:t xml:space="preserve"> </w:t>
      </w:r>
      <w:r w:rsidRPr="00004C7C">
        <w:rPr>
          <w:rFonts w:cs="Arial"/>
          <w:sz w:val="22"/>
          <w:szCs w:val="22"/>
        </w:rPr>
        <w:t xml:space="preserve">festzulegenden Turnus und Zeitpunkt abgelesen. </w:t>
      </w:r>
      <w:r w:rsidRPr="00004C7C">
        <w:rPr>
          <w:rFonts w:cs="Arial"/>
          <w:sz w:val="22"/>
          <w:szCs w:val="22"/>
          <w:vertAlign w:val="superscript"/>
        </w:rPr>
        <w:t>3</w:t>
      </w:r>
      <w:r w:rsidRPr="00004C7C">
        <w:rPr>
          <w:rFonts w:cs="Arial"/>
          <w:sz w:val="22"/>
          <w:szCs w:val="22"/>
        </w:rPr>
        <w:t xml:space="preserve">Liegt eine Vereinbarung zwischen Lieferant und Letztverbraucher nach § 40 </w:t>
      </w:r>
      <w:r w:rsidR="00421D6B">
        <w:rPr>
          <w:rFonts w:cs="Arial"/>
          <w:sz w:val="22"/>
          <w:szCs w:val="22"/>
        </w:rPr>
        <w:t xml:space="preserve">Absatz </w:t>
      </w:r>
      <w:r w:rsidRPr="00004C7C">
        <w:rPr>
          <w:rFonts w:cs="Arial"/>
          <w:sz w:val="22"/>
          <w:szCs w:val="22"/>
        </w:rPr>
        <w:t xml:space="preserve">3 Satz 2 EnWG vor, sind die sich daraus ergebenden abweichenden Vorgaben zum Turnus zu beachten. </w:t>
      </w:r>
      <w:r w:rsidR="0050775E" w:rsidRPr="00AA6D27">
        <w:rPr>
          <w:rFonts w:eastAsia="Arial" w:cs="Arial"/>
          <w:color w:val="000000"/>
          <w:sz w:val="22"/>
          <w:szCs w:val="22"/>
        </w:rPr>
        <w:t>Messwerte, die der Aufteilung der gemessenen Energiemenge auf mehrere Teilzeiträume dienen, können vor dem Hintergrund einer Änderung der Preise, Netznutzungsentgelte, Abgaben oder Umlagen im Abrechnungszeitraum rechnerisch erzeugt werden.</w:t>
      </w:r>
      <w:r w:rsidR="0050775E" w:rsidRPr="00AA6D27" w:rsidDel="00113179">
        <w:rPr>
          <w:rFonts w:eastAsia="Arial" w:cs="Arial"/>
          <w:color w:val="000000"/>
          <w:sz w:val="22"/>
          <w:szCs w:val="22"/>
        </w:rPr>
        <w:t xml:space="preserve"> </w:t>
      </w:r>
      <w:r w:rsidR="008F607B" w:rsidRPr="008F607B">
        <w:rPr>
          <w:rFonts w:eastAsia="Arial" w:cs="Arial"/>
          <w:color w:val="000000"/>
          <w:sz w:val="22"/>
          <w:szCs w:val="22"/>
          <w:vertAlign w:val="superscript"/>
        </w:rPr>
        <w:t>4</w:t>
      </w:r>
      <w:r w:rsidRPr="00004C7C">
        <w:rPr>
          <w:rFonts w:cs="Arial"/>
          <w:sz w:val="22"/>
          <w:szCs w:val="22"/>
        </w:rPr>
        <w:t xml:space="preserve">Die Verwendung </w:t>
      </w:r>
      <w:r w:rsidR="0070733F">
        <w:rPr>
          <w:rFonts w:cs="Arial"/>
          <w:sz w:val="22"/>
          <w:szCs w:val="22"/>
        </w:rPr>
        <w:t>von Ersatz</w:t>
      </w:r>
      <w:r w:rsidRPr="00004C7C">
        <w:rPr>
          <w:rFonts w:cs="Arial"/>
          <w:sz w:val="22"/>
          <w:szCs w:val="22"/>
        </w:rPr>
        <w:t>werte</w:t>
      </w:r>
      <w:r w:rsidR="0070733F">
        <w:rPr>
          <w:rFonts w:cs="Arial"/>
          <w:sz w:val="22"/>
          <w:szCs w:val="22"/>
        </w:rPr>
        <w:t>n</w:t>
      </w:r>
      <w:r w:rsidRPr="00004C7C">
        <w:rPr>
          <w:rFonts w:cs="Arial"/>
          <w:sz w:val="22"/>
          <w:szCs w:val="22"/>
        </w:rPr>
        <w:t xml:space="preserve"> kommt nur dann in Betracht, wenn eine Erhebung tatsächlicher Messwerte durch den </w:t>
      </w:r>
      <w:r w:rsidR="0070733F">
        <w:rPr>
          <w:rFonts w:cs="Arial"/>
          <w:sz w:val="22"/>
          <w:szCs w:val="22"/>
        </w:rPr>
        <w:t>Messstellen</w:t>
      </w:r>
      <w:r w:rsidR="0070733F" w:rsidRPr="00004C7C">
        <w:rPr>
          <w:rFonts w:cs="Arial"/>
          <w:sz w:val="22"/>
          <w:szCs w:val="22"/>
        </w:rPr>
        <w:t xml:space="preserve">betreiber </w:t>
      </w:r>
      <w:r w:rsidRPr="00004C7C">
        <w:rPr>
          <w:rFonts w:cs="Arial"/>
          <w:sz w:val="22"/>
          <w:szCs w:val="22"/>
        </w:rPr>
        <w:t>nicht in angemessener Zeit möglich ist und wenn für den maßgeblichen Zeitpunkt keine plausiblen Zählerstände in angemessener Zeit übermittelt worden sind.</w:t>
      </w:r>
    </w:p>
    <w:p w14:paraId="7ADA4A41" w14:textId="77777777" w:rsidR="003C4B94" w:rsidRPr="00004C7C" w:rsidRDefault="00AF6AB0" w:rsidP="00AF4114">
      <w:pPr>
        <w:numPr>
          <w:ilvl w:val="0"/>
          <w:numId w:val="10"/>
        </w:numPr>
        <w:spacing w:after="120" w:line="300" w:lineRule="atLeast"/>
        <w:jc w:val="both"/>
        <w:rPr>
          <w:rFonts w:cs="Arial"/>
          <w:sz w:val="22"/>
          <w:szCs w:val="22"/>
        </w:rPr>
      </w:pPr>
      <w:r w:rsidRPr="00AF6AB0">
        <w:rPr>
          <w:rFonts w:cs="Arial"/>
          <w:sz w:val="22"/>
          <w:szCs w:val="22"/>
        </w:rPr>
        <w:t xml:space="preserve">Bei Anlagen nach dem Erneuerbare-Energien-Gesetz oder dem Kraft-Wärme-Kopplungsgesetz gilt für die Datenübermittlung an den Anlagenbetreiber § 62 MsbG. </w:t>
      </w:r>
    </w:p>
    <w:p w14:paraId="235F9E78" w14:textId="12468FED" w:rsidR="00A54F50" w:rsidRDefault="00186D3F" w:rsidP="00AF4114">
      <w:pPr>
        <w:numPr>
          <w:ilvl w:val="0"/>
          <w:numId w:val="10"/>
        </w:numPr>
        <w:spacing w:after="120" w:line="300" w:lineRule="atLeast"/>
        <w:jc w:val="both"/>
        <w:rPr>
          <w:rFonts w:cs="Arial"/>
          <w:sz w:val="22"/>
          <w:szCs w:val="22"/>
        </w:rPr>
      </w:pPr>
      <w:r w:rsidRPr="00004C7C">
        <w:rPr>
          <w:rFonts w:cs="Arial"/>
          <w:sz w:val="22"/>
          <w:szCs w:val="22"/>
        </w:rPr>
        <w:t>Die Nachprüfung von Messeinrichtungen sowie das Vorgehen b</w:t>
      </w:r>
      <w:r w:rsidR="007070A9">
        <w:rPr>
          <w:rFonts w:cs="Arial"/>
          <w:sz w:val="22"/>
          <w:szCs w:val="22"/>
        </w:rPr>
        <w:t>ei Messfehlern erfolgen nach</w:t>
      </w:r>
      <w:r w:rsidRPr="00004C7C">
        <w:rPr>
          <w:rFonts w:cs="Arial"/>
          <w:sz w:val="22"/>
          <w:szCs w:val="22"/>
        </w:rPr>
        <w:t xml:space="preserve"> §</w:t>
      </w:r>
      <w:r w:rsidR="00023029" w:rsidRPr="00004C7C">
        <w:rPr>
          <w:rFonts w:cs="Arial"/>
          <w:sz w:val="22"/>
          <w:szCs w:val="22"/>
        </w:rPr>
        <w:t xml:space="preserve"> 71</w:t>
      </w:r>
      <w:r w:rsidRPr="00004C7C">
        <w:rPr>
          <w:rFonts w:cs="Arial"/>
          <w:sz w:val="22"/>
          <w:szCs w:val="22"/>
        </w:rPr>
        <w:t xml:space="preserve"> </w:t>
      </w:r>
      <w:r w:rsidR="00023029" w:rsidRPr="00004C7C">
        <w:rPr>
          <w:rFonts w:cs="Arial"/>
          <w:sz w:val="22"/>
          <w:szCs w:val="22"/>
        </w:rPr>
        <w:t>MsbG</w:t>
      </w:r>
      <w:r w:rsidRPr="00004C7C">
        <w:rPr>
          <w:rFonts w:cs="Arial"/>
          <w:sz w:val="22"/>
          <w:szCs w:val="22"/>
        </w:rPr>
        <w:t xml:space="preserve"> sowie unter Beachtung der allgemein anerkannten Regeln der Technik. </w:t>
      </w:r>
    </w:p>
    <w:p w14:paraId="380C4074" w14:textId="77777777" w:rsidR="00326688" w:rsidRDefault="00326688" w:rsidP="00AF4114">
      <w:pPr>
        <w:spacing w:after="120" w:line="300" w:lineRule="atLeast"/>
        <w:jc w:val="both"/>
        <w:rPr>
          <w:rFonts w:cs="Arial"/>
          <w:sz w:val="22"/>
          <w:szCs w:val="22"/>
        </w:rPr>
      </w:pPr>
    </w:p>
    <w:p w14:paraId="264F2901" w14:textId="77777777" w:rsidR="00A54F50" w:rsidRPr="00004C7C" w:rsidRDefault="00186D3F" w:rsidP="00AF4114">
      <w:pPr>
        <w:pStyle w:val="berschrift3"/>
        <w:spacing w:before="0" w:after="120" w:line="300" w:lineRule="atLeast"/>
        <w:jc w:val="both"/>
        <w:rPr>
          <w:sz w:val="22"/>
          <w:szCs w:val="22"/>
        </w:rPr>
      </w:pPr>
      <w:r w:rsidRPr="00004C7C">
        <w:rPr>
          <w:sz w:val="22"/>
          <w:szCs w:val="22"/>
        </w:rPr>
        <w:t xml:space="preserve">§ </w:t>
      </w:r>
      <w:r w:rsidR="00B05C67" w:rsidRPr="00004C7C">
        <w:rPr>
          <w:sz w:val="22"/>
          <w:szCs w:val="22"/>
        </w:rPr>
        <w:t>8</w:t>
      </w:r>
      <w:r w:rsidR="007070A9">
        <w:rPr>
          <w:sz w:val="22"/>
          <w:szCs w:val="22"/>
        </w:rPr>
        <w:tab/>
      </w:r>
      <w:r w:rsidRPr="00004C7C">
        <w:rPr>
          <w:sz w:val="22"/>
          <w:szCs w:val="22"/>
        </w:rPr>
        <w:t>Entgelte</w:t>
      </w:r>
    </w:p>
    <w:p w14:paraId="45E4C2CF" w14:textId="51B29EBE" w:rsidR="00F3295B" w:rsidRPr="001154D4" w:rsidRDefault="00914442" w:rsidP="00AF4114">
      <w:pPr>
        <w:numPr>
          <w:ilvl w:val="0"/>
          <w:numId w:val="11"/>
        </w:numPr>
        <w:tabs>
          <w:tab w:val="left" w:pos="-720"/>
          <w:tab w:val="left" w:pos="0"/>
        </w:tabs>
        <w:spacing w:after="120" w:line="300" w:lineRule="atLeast"/>
        <w:jc w:val="both"/>
        <w:rPr>
          <w:rFonts w:cs="Arial"/>
          <w:sz w:val="22"/>
          <w:szCs w:val="22"/>
        </w:rPr>
      </w:pPr>
      <w:r w:rsidRPr="000E6344">
        <w:rPr>
          <w:rFonts w:cs="Arial"/>
          <w:sz w:val="22"/>
          <w:szCs w:val="22"/>
          <w:vertAlign w:val="superscript"/>
        </w:rPr>
        <w:t>1</w:t>
      </w:r>
      <w:r w:rsidR="00186D3F" w:rsidRPr="00004C7C">
        <w:rPr>
          <w:rFonts w:cs="Arial"/>
          <w:sz w:val="22"/>
          <w:szCs w:val="22"/>
        </w:rPr>
        <w:t xml:space="preserve">Der </w:t>
      </w:r>
      <w:r w:rsidR="004653B7">
        <w:rPr>
          <w:rFonts w:cs="Arial"/>
          <w:sz w:val="22"/>
          <w:szCs w:val="22"/>
        </w:rPr>
        <w:t>Anschlussnutzer</w:t>
      </w:r>
      <w:r w:rsidR="00186D3F" w:rsidRPr="00004C7C">
        <w:rPr>
          <w:rFonts w:cs="Arial"/>
          <w:sz w:val="22"/>
          <w:szCs w:val="22"/>
        </w:rPr>
        <w:t xml:space="preserve"> zahlt für die Leistungen des </w:t>
      </w:r>
      <w:r w:rsidR="00023029" w:rsidRPr="00004C7C">
        <w:rPr>
          <w:rFonts w:cs="Arial"/>
          <w:sz w:val="22"/>
          <w:szCs w:val="22"/>
        </w:rPr>
        <w:t>Messstellen</w:t>
      </w:r>
      <w:r w:rsidR="00186D3F" w:rsidRPr="00004C7C">
        <w:rPr>
          <w:rFonts w:cs="Arial"/>
          <w:sz w:val="22"/>
          <w:szCs w:val="22"/>
        </w:rPr>
        <w:t xml:space="preserve">betreibers </w:t>
      </w:r>
      <w:r w:rsidR="00023029" w:rsidRPr="00004C7C">
        <w:rPr>
          <w:rFonts w:cs="Arial"/>
          <w:sz w:val="22"/>
          <w:szCs w:val="22"/>
        </w:rPr>
        <w:t xml:space="preserve">nach diesem Vertrag </w:t>
      </w:r>
      <w:r w:rsidR="00186D3F" w:rsidRPr="00004C7C">
        <w:rPr>
          <w:rFonts w:cs="Arial"/>
          <w:sz w:val="22"/>
          <w:szCs w:val="22"/>
        </w:rPr>
        <w:t>die Entgelte nach Maßgabe der geltenden</w:t>
      </w:r>
      <w:r w:rsidR="00443E62" w:rsidRPr="00004C7C">
        <w:rPr>
          <w:rFonts w:cs="Arial"/>
          <w:sz w:val="22"/>
          <w:szCs w:val="22"/>
        </w:rPr>
        <w:t>,</w:t>
      </w:r>
      <w:r w:rsidR="00186D3F" w:rsidRPr="00004C7C">
        <w:rPr>
          <w:rFonts w:cs="Arial"/>
          <w:sz w:val="22"/>
          <w:szCs w:val="22"/>
        </w:rPr>
        <w:t xml:space="preserve"> auf der Internetseite des </w:t>
      </w:r>
      <w:r w:rsidR="00023029" w:rsidRPr="00004C7C">
        <w:rPr>
          <w:rFonts w:cs="Arial"/>
          <w:sz w:val="22"/>
          <w:szCs w:val="22"/>
        </w:rPr>
        <w:t>Messstellen</w:t>
      </w:r>
      <w:r w:rsidR="00186D3F" w:rsidRPr="00004C7C">
        <w:rPr>
          <w:rFonts w:cs="Arial"/>
          <w:sz w:val="22"/>
          <w:szCs w:val="22"/>
        </w:rPr>
        <w:t xml:space="preserve">betreibers veröffentlichten Preisblätter. </w:t>
      </w:r>
      <w:r w:rsidR="009F1AAE">
        <w:rPr>
          <w:rFonts w:cs="Arial"/>
          <w:sz w:val="22"/>
          <w:szCs w:val="22"/>
          <w:vertAlign w:val="superscript"/>
        </w:rPr>
        <w:t>2</w:t>
      </w:r>
      <w:r w:rsidR="009F1AAE">
        <w:rPr>
          <w:rFonts w:cs="Arial"/>
          <w:sz w:val="22"/>
          <w:szCs w:val="22"/>
        </w:rPr>
        <w:t xml:space="preserve">Das </w:t>
      </w:r>
      <w:r>
        <w:rPr>
          <w:rFonts w:cs="Arial"/>
          <w:sz w:val="22"/>
          <w:szCs w:val="22"/>
        </w:rPr>
        <w:t>Entgelt für den Messstellenbetrieb</w:t>
      </w:r>
      <w:r w:rsidRPr="000E6344">
        <w:rPr>
          <w:rFonts w:cs="Arial"/>
          <w:sz w:val="22"/>
          <w:szCs w:val="22"/>
        </w:rPr>
        <w:t xml:space="preserve"> </w:t>
      </w:r>
      <w:r w:rsidR="009F1AAE">
        <w:rPr>
          <w:rFonts w:cs="Arial"/>
          <w:sz w:val="22"/>
          <w:szCs w:val="22"/>
        </w:rPr>
        <w:t>enthält</w:t>
      </w:r>
      <w:r w:rsidR="009F1AAE" w:rsidRPr="000E6344">
        <w:rPr>
          <w:rFonts w:cs="Arial"/>
          <w:sz w:val="22"/>
          <w:szCs w:val="22"/>
        </w:rPr>
        <w:t xml:space="preserve"> </w:t>
      </w:r>
      <w:r w:rsidRPr="000E6344">
        <w:rPr>
          <w:rFonts w:cs="Arial"/>
          <w:sz w:val="22"/>
          <w:szCs w:val="22"/>
        </w:rPr>
        <w:t xml:space="preserve">die Kosten für die nach § 3 </w:t>
      </w:r>
      <w:r w:rsidR="00D91BBC" w:rsidRPr="007B51F9">
        <w:rPr>
          <w:rFonts w:cs="Arial"/>
          <w:sz w:val="22"/>
          <w:szCs w:val="22"/>
        </w:rPr>
        <w:t>dieses Vertrages</w:t>
      </w:r>
      <w:r w:rsidR="00D91BBC">
        <w:rPr>
          <w:rFonts w:cs="Arial"/>
          <w:sz w:val="22"/>
          <w:szCs w:val="22"/>
        </w:rPr>
        <w:t xml:space="preserve"> </w:t>
      </w:r>
      <w:r w:rsidRPr="000E6344">
        <w:rPr>
          <w:rFonts w:cs="Arial"/>
          <w:sz w:val="22"/>
          <w:szCs w:val="22"/>
        </w:rPr>
        <w:t xml:space="preserve">vom Messstellenbetrieb umfassten Leistungen. </w:t>
      </w:r>
      <w:r w:rsidR="008F607B" w:rsidRPr="008F607B">
        <w:rPr>
          <w:rFonts w:cs="Arial"/>
          <w:sz w:val="22"/>
          <w:szCs w:val="22"/>
          <w:vertAlign w:val="superscript"/>
        </w:rPr>
        <w:t>3</w:t>
      </w:r>
      <w:r w:rsidRPr="000E6344">
        <w:rPr>
          <w:rFonts w:cs="Arial"/>
          <w:sz w:val="22"/>
          <w:szCs w:val="22"/>
        </w:rPr>
        <w:t>Dazu gehören u.</w:t>
      </w:r>
      <w:r w:rsidR="006D42BD">
        <w:rPr>
          <w:rFonts w:cs="Arial"/>
          <w:sz w:val="22"/>
          <w:szCs w:val="22"/>
        </w:rPr>
        <w:t xml:space="preserve"> </w:t>
      </w:r>
      <w:r w:rsidRPr="000E6344">
        <w:rPr>
          <w:rFonts w:cs="Arial"/>
          <w:sz w:val="22"/>
          <w:szCs w:val="22"/>
        </w:rPr>
        <w:t xml:space="preserve">a. Einbau, Betrieb und Wartung der Messstelle und die Gewährleistung einer mess- und eichrechtskonformen Messung entnommener, verbrauchter und/oder eingespeister Energie. </w:t>
      </w:r>
      <w:r w:rsidR="008F607B">
        <w:rPr>
          <w:rFonts w:cs="Arial"/>
          <w:sz w:val="22"/>
          <w:szCs w:val="22"/>
          <w:vertAlign w:val="superscript"/>
        </w:rPr>
        <w:t>4</w:t>
      </w:r>
      <w:r w:rsidR="001D7FBB">
        <w:rPr>
          <w:rFonts w:cs="Arial"/>
          <w:sz w:val="22"/>
          <w:szCs w:val="22"/>
        </w:rPr>
        <w:t>Soweit f</w:t>
      </w:r>
      <w:r w:rsidR="00D333F1">
        <w:rPr>
          <w:rFonts w:cs="Arial"/>
          <w:sz w:val="22"/>
          <w:szCs w:val="22"/>
        </w:rPr>
        <w:t xml:space="preserve">ür die </w:t>
      </w:r>
      <w:r w:rsidR="00D333F1">
        <w:rPr>
          <w:rFonts w:cs="Arial"/>
          <w:sz w:val="22"/>
          <w:szCs w:val="22"/>
        </w:rPr>
        <w:lastRenderedPageBreak/>
        <w:t>Standardleistungen die Preisobe</w:t>
      </w:r>
      <w:r w:rsidR="00441BFF">
        <w:rPr>
          <w:rFonts w:cs="Arial"/>
          <w:sz w:val="22"/>
          <w:szCs w:val="22"/>
        </w:rPr>
        <w:t>r</w:t>
      </w:r>
      <w:r w:rsidR="00D333F1">
        <w:rPr>
          <w:rFonts w:cs="Arial"/>
          <w:sz w:val="22"/>
          <w:szCs w:val="22"/>
        </w:rPr>
        <w:t>grenzen nach §§ 31 und 32 MsbG</w:t>
      </w:r>
      <w:r w:rsidR="001D7FBB" w:rsidRPr="001D7FBB">
        <w:rPr>
          <w:rFonts w:cs="Arial"/>
          <w:sz w:val="22"/>
          <w:szCs w:val="22"/>
        </w:rPr>
        <w:t xml:space="preserve"> </w:t>
      </w:r>
      <w:r w:rsidR="001D7FBB">
        <w:rPr>
          <w:rFonts w:cs="Arial"/>
          <w:sz w:val="22"/>
          <w:szCs w:val="22"/>
        </w:rPr>
        <w:t>gelten</w:t>
      </w:r>
      <w:r w:rsidR="00441BFF">
        <w:rPr>
          <w:rFonts w:cs="Arial"/>
          <w:sz w:val="22"/>
          <w:szCs w:val="22"/>
        </w:rPr>
        <w:t xml:space="preserve">, </w:t>
      </w:r>
      <w:r w:rsidR="001D7FBB">
        <w:rPr>
          <w:rFonts w:cs="Arial"/>
          <w:sz w:val="22"/>
          <w:szCs w:val="22"/>
        </w:rPr>
        <w:t xml:space="preserve">dürfen </w:t>
      </w:r>
      <w:r w:rsidR="00441BFF" w:rsidRPr="005C0F40">
        <w:rPr>
          <w:rFonts w:cs="Arial"/>
          <w:sz w:val="22"/>
          <w:szCs w:val="22"/>
        </w:rPr>
        <w:t>die</w:t>
      </w:r>
      <w:r w:rsidR="001D7FBB">
        <w:rPr>
          <w:rFonts w:cs="Arial"/>
          <w:sz w:val="22"/>
          <w:szCs w:val="22"/>
        </w:rPr>
        <w:t>se</w:t>
      </w:r>
      <w:r w:rsidR="00441BFF" w:rsidRPr="005C0F40">
        <w:rPr>
          <w:rFonts w:cs="Arial"/>
          <w:sz w:val="22"/>
          <w:szCs w:val="22"/>
        </w:rPr>
        <w:t xml:space="preserve"> nicht überschritten werden</w:t>
      </w:r>
      <w:r w:rsidR="00D333F1" w:rsidRPr="005C0F40">
        <w:rPr>
          <w:rFonts w:cs="Arial"/>
          <w:sz w:val="22"/>
          <w:szCs w:val="22"/>
        </w:rPr>
        <w:t>.</w:t>
      </w:r>
    </w:p>
    <w:p w14:paraId="741268EC" w14:textId="5EA54779" w:rsidR="00807E8B" w:rsidRDefault="00807E8B" w:rsidP="00AF4114">
      <w:pPr>
        <w:numPr>
          <w:ilvl w:val="0"/>
          <w:numId w:val="11"/>
        </w:numPr>
        <w:tabs>
          <w:tab w:val="left" w:pos="-720"/>
          <w:tab w:val="left" w:pos="0"/>
        </w:tabs>
        <w:spacing w:after="120" w:line="300" w:lineRule="atLeast"/>
        <w:jc w:val="both"/>
        <w:rPr>
          <w:rFonts w:cs="Arial"/>
          <w:sz w:val="22"/>
          <w:szCs w:val="22"/>
        </w:rPr>
      </w:pPr>
      <w:r>
        <w:rPr>
          <w:rFonts w:cs="Arial"/>
          <w:sz w:val="22"/>
          <w:szCs w:val="22"/>
        </w:rPr>
        <w:t>Sollten neben den Entgelten für den Messstellenbetrieb Abgaben und Umlagen eingeführt, abgeschafft oder geändert werden, wirkt die Änderung mit Wirkung zu dem gesetzlich oder sonst hoheitlich hierfür vorgesehenen Zeitpunkt.</w:t>
      </w:r>
    </w:p>
    <w:p w14:paraId="4C6BDD1B" w14:textId="610E38C3" w:rsidR="00095435" w:rsidRDefault="00095435" w:rsidP="00AF4114">
      <w:pPr>
        <w:tabs>
          <w:tab w:val="left" w:pos="-720"/>
          <w:tab w:val="left" w:pos="0"/>
        </w:tabs>
        <w:spacing w:after="120" w:line="300" w:lineRule="atLeast"/>
        <w:jc w:val="both"/>
        <w:rPr>
          <w:rFonts w:cs="Arial"/>
          <w:sz w:val="22"/>
          <w:szCs w:val="22"/>
        </w:rPr>
      </w:pPr>
    </w:p>
    <w:p w14:paraId="16613BEF" w14:textId="7E57CDDB" w:rsidR="009A5FF1" w:rsidRPr="008F607B" w:rsidRDefault="00095435" w:rsidP="00AF4114">
      <w:pPr>
        <w:pBdr>
          <w:top w:val="single" w:sz="4" w:space="23" w:color="auto"/>
          <w:left w:val="single" w:sz="4" w:space="4" w:color="auto"/>
          <w:bottom w:val="single" w:sz="4" w:space="1" w:color="auto"/>
          <w:right w:val="single" w:sz="4" w:space="4" w:color="auto"/>
        </w:pBdr>
        <w:shd w:val="clear" w:color="auto" w:fill="DDD9C3" w:themeFill="background2" w:themeFillShade="E6"/>
        <w:tabs>
          <w:tab w:val="left" w:pos="-720"/>
          <w:tab w:val="left" w:pos="0"/>
        </w:tabs>
        <w:spacing w:after="120" w:line="300" w:lineRule="atLeast"/>
        <w:ind w:left="348"/>
        <w:jc w:val="both"/>
        <w:rPr>
          <w:rFonts w:cs="Arial"/>
          <w:b/>
          <w:bCs/>
          <w:sz w:val="22"/>
          <w:szCs w:val="22"/>
        </w:rPr>
      </w:pPr>
      <w:r w:rsidRPr="008F607B">
        <w:rPr>
          <w:rFonts w:cs="Arial"/>
          <w:b/>
          <w:bCs/>
          <w:sz w:val="22"/>
          <w:szCs w:val="22"/>
        </w:rPr>
        <w:t>Option:</w:t>
      </w:r>
      <w:r w:rsidR="009A5FF1" w:rsidRPr="008F607B">
        <w:rPr>
          <w:rFonts w:cs="Arial"/>
          <w:b/>
          <w:bCs/>
          <w:sz w:val="22"/>
          <w:szCs w:val="22"/>
        </w:rPr>
        <w:t xml:space="preserve"> Verwendung einer Preisänderungsklausel</w:t>
      </w:r>
    </w:p>
    <w:p w14:paraId="3D8DF8E7" w14:textId="09814CA3" w:rsidR="009A5FF1" w:rsidRDefault="009A5FF1" w:rsidP="00AF4114">
      <w:pPr>
        <w:pBdr>
          <w:top w:val="single" w:sz="4" w:space="23" w:color="auto"/>
          <w:left w:val="single" w:sz="4" w:space="4" w:color="auto"/>
          <w:bottom w:val="single" w:sz="4" w:space="1" w:color="auto"/>
          <w:right w:val="single" w:sz="4" w:space="4" w:color="auto"/>
        </w:pBdr>
        <w:shd w:val="clear" w:color="auto" w:fill="DDD9C3" w:themeFill="background2" w:themeFillShade="E6"/>
        <w:tabs>
          <w:tab w:val="left" w:pos="-720"/>
          <w:tab w:val="left" w:pos="0"/>
        </w:tabs>
        <w:spacing w:after="120" w:line="300" w:lineRule="atLeast"/>
        <w:ind w:left="851" w:hanging="503"/>
        <w:jc w:val="both"/>
        <w:rPr>
          <w:rFonts w:cs="Arial"/>
          <w:sz w:val="22"/>
          <w:szCs w:val="22"/>
        </w:rPr>
      </w:pPr>
      <w:r w:rsidRPr="008F607B">
        <w:rPr>
          <w:rFonts w:cs="Arial"/>
          <w:b/>
          <w:bCs/>
          <w:color w:val="FF0000"/>
          <w:sz w:val="22"/>
          <w:szCs w:val="22"/>
        </w:rPr>
        <w:t xml:space="preserve">Hinweis: </w:t>
      </w:r>
      <w:r w:rsidRPr="008F607B">
        <w:rPr>
          <w:rFonts w:cs="Arial"/>
          <w:b/>
          <w:bCs/>
          <w:color w:val="FF0000"/>
          <w:sz w:val="22"/>
          <w:szCs w:val="22"/>
        </w:rPr>
        <w:br/>
      </w:r>
      <w:r w:rsidR="00095435" w:rsidRPr="008F607B">
        <w:rPr>
          <w:rFonts w:cs="Arial"/>
          <w:sz w:val="22"/>
          <w:szCs w:val="22"/>
        </w:rPr>
        <w:t>Die Preisänderungsklausel kann optional verwendet werden, soweit die Messstellenbetreiber hier Bedarf sehen. Ist der Anschlussnutzer Verbraucher im Sinne des § 13 BGB, kann es sinnvoll sein, statt der Textform die briefliche Mitteilung zu wählen.</w:t>
      </w:r>
    </w:p>
    <w:p w14:paraId="76BE88B1" w14:textId="39998B92" w:rsidR="00807E8B" w:rsidRDefault="00095435" w:rsidP="00AF4114">
      <w:pPr>
        <w:pBdr>
          <w:top w:val="single" w:sz="4" w:space="23" w:color="auto"/>
          <w:left w:val="single" w:sz="4" w:space="4" w:color="auto"/>
          <w:bottom w:val="single" w:sz="4" w:space="1" w:color="auto"/>
          <w:right w:val="single" w:sz="4" w:space="4" w:color="auto"/>
        </w:pBdr>
        <w:shd w:val="clear" w:color="auto" w:fill="DDD9C3" w:themeFill="background2" w:themeFillShade="E6"/>
        <w:tabs>
          <w:tab w:val="left" w:pos="-720"/>
          <w:tab w:val="left" w:pos="0"/>
        </w:tabs>
        <w:spacing w:after="120" w:line="300" w:lineRule="atLeast"/>
        <w:ind w:left="851" w:hanging="503"/>
        <w:jc w:val="both"/>
        <w:rPr>
          <w:rFonts w:cs="Arial"/>
          <w:sz w:val="22"/>
          <w:szCs w:val="22"/>
        </w:rPr>
      </w:pPr>
      <w:r>
        <w:rPr>
          <w:rFonts w:cs="Arial"/>
          <w:sz w:val="22"/>
          <w:szCs w:val="22"/>
        </w:rPr>
        <w:t>3.</w:t>
      </w:r>
      <w:r>
        <w:rPr>
          <w:rFonts w:cs="Arial"/>
          <w:sz w:val="22"/>
          <w:szCs w:val="22"/>
        </w:rPr>
        <w:tab/>
      </w:r>
      <w:r w:rsidR="00914442">
        <w:rPr>
          <w:rFonts w:cs="Arial"/>
          <w:sz w:val="22"/>
          <w:szCs w:val="22"/>
          <w:vertAlign w:val="superscript"/>
        </w:rPr>
        <w:t>1</w:t>
      </w:r>
      <w:r w:rsidR="00914442">
        <w:rPr>
          <w:rFonts w:cs="Arial"/>
          <w:sz w:val="22"/>
          <w:szCs w:val="22"/>
        </w:rPr>
        <w:t>Än</w:t>
      </w:r>
      <w:r w:rsidR="00E06D4A" w:rsidRPr="000E6344">
        <w:rPr>
          <w:rFonts w:cs="Arial"/>
          <w:sz w:val="22"/>
          <w:szCs w:val="22"/>
        </w:rPr>
        <w:t xml:space="preserve">derungen </w:t>
      </w:r>
      <w:r w:rsidR="00914442">
        <w:rPr>
          <w:rFonts w:cs="Arial"/>
          <w:sz w:val="22"/>
          <w:szCs w:val="22"/>
        </w:rPr>
        <w:t xml:space="preserve">des Entgelts </w:t>
      </w:r>
      <w:r w:rsidR="00E06D4A" w:rsidRPr="000E6344">
        <w:rPr>
          <w:rFonts w:cs="Arial"/>
          <w:sz w:val="22"/>
          <w:szCs w:val="22"/>
        </w:rPr>
        <w:t xml:space="preserve">durch </w:t>
      </w:r>
      <w:r w:rsidR="00914442">
        <w:rPr>
          <w:rFonts w:cs="Arial"/>
          <w:sz w:val="22"/>
          <w:szCs w:val="22"/>
        </w:rPr>
        <w:t xml:space="preserve">den </w:t>
      </w:r>
      <w:r w:rsidR="00E06D4A" w:rsidRPr="000E6344">
        <w:rPr>
          <w:rFonts w:cs="Arial"/>
          <w:sz w:val="22"/>
          <w:szCs w:val="22"/>
        </w:rPr>
        <w:t>Mess</w:t>
      </w:r>
      <w:r w:rsidR="00044CD7">
        <w:rPr>
          <w:rFonts w:cs="Arial"/>
          <w:sz w:val="22"/>
          <w:szCs w:val="22"/>
        </w:rPr>
        <w:t>s</w:t>
      </w:r>
      <w:r w:rsidR="00E06D4A" w:rsidRPr="000E6344">
        <w:rPr>
          <w:rFonts w:cs="Arial"/>
          <w:sz w:val="22"/>
          <w:szCs w:val="22"/>
        </w:rPr>
        <w:t xml:space="preserve">tellenbetreiber erfolgen im Wege der einseitigen Leistungsbestimmung in Ausübung billigen Ermessens nach § 315 BGB. </w:t>
      </w:r>
      <w:r w:rsidR="00914442">
        <w:rPr>
          <w:rFonts w:cs="Arial"/>
          <w:sz w:val="22"/>
          <w:szCs w:val="22"/>
          <w:vertAlign w:val="superscript"/>
        </w:rPr>
        <w:t>2</w:t>
      </w:r>
      <w:r w:rsidR="00E06D4A" w:rsidRPr="000E6344">
        <w:rPr>
          <w:rFonts w:cs="Arial"/>
          <w:sz w:val="22"/>
          <w:szCs w:val="22"/>
        </w:rPr>
        <w:t xml:space="preserve">Der </w:t>
      </w:r>
      <w:r w:rsidR="004653B7">
        <w:rPr>
          <w:rFonts w:cs="Arial"/>
          <w:sz w:val="22"/>
          <w:szCs w:val="22"/>
        </w:rPr>
        <w:t>Anschlussnutzer</w:t>
      </w:r>
      <w:r w:rsidR="00044CD7">
        <w:rPr>
          <w:rFonts w:cs="Arial"/>
          <w:sz w:val="22"/>
          <w:szCs w:val="22"/>
        </w:rPr>
        <w:t xml:space="preserve"> kann</w:t>
      </w:r>
      <w:r w:rsidR="00E06D4A" w:rsidRPr="000E6344">
        <w:rPr>
          <w:rFonts w:cs="Arial"/>
          <w:sz w:val="22"/>
          <w:szCs w:val="22"/>
        </w:rPr>
        <w:t xml:space="preserve"> dies nach § 315 </w:t>
      </w:r>
      <w:r w:rsidR="00421D6B">
        <w:rPr>
          <w:rFonts w:cs="Arial"/>
          <w:sz w:val="22"/>
          <w:szCs w:val="22"/>
        </w:rPr>
        <w:t xml:space="preserve">Absatz </w:t>
      </w:r>
      <w:r w:rsidR="00E06D4A" w:rsidRPr="000E6344">
        <w:rPr>
          <w:rFonts w:cs="Arial"/>
          <w:sz w:val="22"/>
          <w:szCs w:val="22"/>
        </w:rPr>
        <w:t xml:space="preserve">3 BGB zivilgerichtlich überprüfen lassen. </w:t>
      </w:r>
      <w:r w:rsidR="00914442">
        <w:rPr>
          <w:rFonts w:cs="Arial"/>
          <w:sz w:val="22"/>
          <w:szCs w:val="22"/>
          <w:vertAlign w:val="superscript"/>
        </w:rPr>
        <w:t>3</w:t>
      </w:r>
      <w:r w:rsidR="00E06D4A" w:rsidRPr="000E6344">
        <w:rPr>
          <w:rFonts w:cs="Arial"/>
          <w:sz w:val="22"/>
          <w:szCs w:val="22"/>
        </w:rPr>
        <w:t>Bei der einseitigen Leistungsbestimmung durch den Mes</w:t>
      </w:r>
      <w:r w:rsidR="00044CD7">
        <w:rPr>
          <w:rFonts w:cs="Arial"/>
          <w:sz w:val="22"/>
          <w:szCs w:val="22"/>
        </w:rPr>
        <w:t>s</w:t>
      </w:r>
      <w:r w:rsidR="00E06D4A" w:rsidRPr="000E6344">
        <w:rPr>
          <w:rFonts w:cs="Arial"/>
          <w:sz w:val="22"/>
          <w:szCs w:val="22"/>
        </w:rPr>
        <w:t xml:space="preserve">stellenbetreiber sind ausschließlich Änderungen der Kosten zu berücksichtigen, die für die </w:t>
      </w:r>
      <w:r w:rsidR="00044CD7">
        <w:rPr>
          <w:rFonts w:cs="Arial"/>
          <w:sz w:val="22"/>
          <w:szCs w:val="22"/>
        </w:rPr>
        <w:t>Entgelt</w:t>
      </w:r>
      <w:r w:rsidR="00E06D4A" w:rsidRPr="000E6344">
        <w:rPr>
          <w:rFonts w:cs="Arial"/>
          <w:sz w:val="22"/>
          <w:szCs w:val="22"/>
        </w:rPr>
        <w:t>ermittlung nach Absatz 1 ma</w:t>
      </w:r>
      <w:bookmarkStart w:id="0" w:name="_Hlk63705796"/>
      <w:r w:rsidR="00E06D4A" w:rsidRPr="000E6344">
        <w:rPr>
          <w:rFonts w:cs="Arial"/>
          <w:sz w:val="22"/>
          <w:szCs w:val="22"/>
        </w:rPr>
        <w:t>ßgeb</w:t>
      </w:r>
      <w:bookmarkEnd w:id="0"/>
      <w:r w:rsidR="00E06D4A" w:rsidRPr="000E6344">
        <w:rPr>
          <w:rFonts w:cs="Arial"/>
          <w:sz w:val="22"/>
          <w:szCs w:val="22"/>
        </w:rPr>
        <w:t xml:space="preserve">lich sind. </w:t>
      </w:r>
      <w:r w:rsidR="00914442">
        <w:rPr>
          <w:rFonts w:cs="Arial"/>
          <w:sz w:val="22"/>
          <w:szCs w:val="22"/>
          <w:vertAlign w:val="superscript"/>
        </w:rPr>
        <w:t>4</w:t>
      </w:r>
      <w:r w:rsidR="00E06D4A" w:rsidRPr="000E6344">
        <w:rPr>
          <w:rFonts w:cs="Arial"/>
          <w:sz w:val="22"/>
          <w:szCs w:val="22"/>
        </w:rPr>
        <w:t>Der Mes</w:t>
      </w:r>
      <w:r w:rsidR="00044CD7">
        <w:rPr>
          <w:rFonts w:cs="Arial"/>
          <w:sz w:val="22"/>
          <w:szCs w:val="22"/>
        </w:rPr>
        <w:t>s</w:t>
      </w:r>
      <w:r w:rsidR="00E06D4A" w:rsidRPr="000E6344">
        <w:rPr>
          <w:rFonts w:cs="Arial"/>
          <w:sz w:val="22"/>
          <w:szCs w:val="22"/>
        </w:rPr>
        <w:t xml:space="preserve">stellenbetreiber ist bei Kostensteigerungen berechtigt, bei Kostensenkungen verpflichtet, eine </w:t>
      </w:r>
      <w:r w:rsidR="00044CD7">
        <w:rPr>
          <w:rFonts w:cs="Arial"/>
          <w:sz w:val="22"/>
          <w:szCs w:val="22"/>
        </w:rPr>
        <w:t>Entgelt</w:t>
      </w:r>
      <w:r w:rsidR="00E06D4A" w:rsidRPr="000E6344">
        <w:rPr>
          <w:rFonts w:cs="Arial"/>
          <w:sz w:val="22"/>
          <w:szCs w:val="22"/>
        </w:rPr>
        <w:t xml:space="preserve">änderung durchzuführen. Bei der </w:t>
      </w:r>
      <w:r w:rsidR="00044CD7">
        <w:rPr>
          <w:rFonts w:cs="Arial"/>
          <w:sz w:val="22"/>
          <w:szCs w:val="22"/>
        </w:rPr>
        <w:t>Entgelt</w:t>
      </w:r>
      <w:r w:rsidR="00E06D4A" w:rsidRPr="000E6344">
        <w:rPr>
          <w:rFonts w:cs="Arial"/>
          <w:sz w:val="22"/>
          <w:szCs w:val="22"/>
        </w:rPr>
        <w:t>ermittlung ist der Messstellenbetreiber verpflichtet, Kostensteigerungen nur unter Ansatz gegenläufiger Kostensenkungen zu berücksichtigen und eine Saldierung von Kostensteigerungen und Kostensenkungen vorzunehmen.</w:t>
      </w:r>
      <w:r w:rsidR="000E6344" w:rsidRPr="000E6344">
        <w:rPr>
          <w:rFonts w:cs="Arial"/>
          <w:sz w:val="22"/>
          <w:szCs w:val="22"/>
        </w:rPr>
        <w:t xml:space="preserve"> </w:t>
      </w:r>
      <w:r w:rsidR="00914442">
        <w:rPr>
          <w:rFonts w:cs="Arial"/>
          <w:sz w:val="22"/>
          <w:szCs w:val="22"/>
          <w:vertAlign w:val="superscript"/>
        </w:rPr>
        <w:t>5</w:t>
      </w:r>
      <w:r w:rsidR="00E06D4A" w:rsidRPr="000E6344">
        <w:rPr>
          <w:rFonts w:cs="Arial"/>
          <w:sz w:val="22"/>
          <w:szCs w:val="22"/>
        </w:rPr>
        <w:t>Der Messstellenbetre</w:t>
      </w:r>
      <w:r w:rsidR="006D42BD">
        <w:rPr>
          <w:rFonts w:cs="Arial"/>
          <w:sz w:val="22"/>
          <w:szCs w:val="22"/>
        </w:rPr>
        <w:t>iber nimmt mindestens alle 12</w:t>
      </w:r>
      <w:r w:rsidR="00E06D4A" w:rsidRPr="000E6344">
        <w:rPr>
          <w:rFonts w:cs="Arial"/>
          <w:sz w:val="22"/>
          <w:szCs w:val="22"/>
        </w:rPr>
        <w:t xml:space="preserve"> Monate eine Überprüfung der Kostenentwicklung unter Berücksichtigung der jeweils gesetzlich vorgesehenen Preisobergrenzen vor. </w:t>
      </w:r>
      <w:r w:rsidR="00914442">
        <w:rPr>
          <w:rFonts w:cs="Arial"/>
          <w:sz w:val="22"/>
          <w:szCs w:val="22"/>
          <w:vertAlign w:val="superscript"/>
        </w:rPr>
        <w:t>6</w:t>
      </w:r>
      <w:r w:rsidR="00E06D4A" w:rsidRPr="000E6344">
        <w:rPr>
          <w:rFonts w:cs="Arial"/>
          <w:sz w:val="22"/>
          <w:szCs w:val="22"/>
        </w:rPr>
        <w:t xml:space="preserve">Der Messstellenbetreiber hat den Umfang und den Zeitpunkt einer </w:t>
      </w:r>
      <w:r w:rsidR="00044CD7">
        <w:rPr>
          <w:rFonts w:cs="Arial"/>
          <w:sz w:val="22"/>
          <w:szCs w:val="22"/>
        </w:rPr>
        <w:t>Entgelt</w:t>
      </w:r>
      <w:r w:rsidR="00E06D4A" w:rsidRPr="000E6344">
        <w:rPr>
          <w:rFonts w:cs="Arial"/>
          <w:sz w:val="22"/>
          <w:szCs w:val="22"/>
        </w:rPr>
        <w:t>änderung so zu bestimmen</w:t>
      </w:r>
      <w:r w:rsidR="00D91BBC">
        <w:rPr>
          <w:rFonts w:cs="Arial"/>
          <w:sz w:val="22"/>
          <w:szCs w:val="22"/>
        </w:rPr>
        <w:t>, dass Kostensenkungen nach den</w:t>
      </w:r>
      <w:r w:rsidR="00E06D4A" w:rsidRPr="000E6344">
        <w:rPr>
          <w:rFonts w:cs="Arial"/>
          <w:sz w:val="22"/>
          <w:szCs w:val="22"/>
        </w:rPr>
        <w:t xml:space="preserve">selben betriebswirtschaftlichen Maßstäben Rechnung getragen wird wie Kostenerhöhungen. </w:t>
      </w:r>
      <w:r w:rsidR="00914442">
        <w:rPr>
          <w:rFonts w:cs="Arial"/>
          <w:sz w:val="22"/>
          <w:szCs w:val="22"/>
          <w:vertAlign w:val="superscript"/>
        </w:rPr>
        <w:t>7</w:t>
      </w:r>
      <w:r w:rsidR="00E06D4A" w:rsidRPr="000E6344">
        <w:rPr>
          <w:rFonts w:cs="Arial"/>
          <w:sz w:val="22"/>
          <w:szCs w:val="22"/>
        </w:rPr>
        <w:t>Insbesondere darf der Messstellenbetreiber Kostensenkungen nicht</w:t>
      </w:r>
      <w:r w:rsidR="00044CD7">
        <w:rPr>
          <w:rFonts w:cs="Arial"/>
          <w:sz w:val="22"/>
          <w:szCs w:val="22"/>
        </w:rPr>
        <w:t xml:space="preserve"> zu einem</w:t>
      </w:r>
      <w:r w:rsidR="00E06D4A" w:rsidRPr="000E6344">
        <w:rPr>
          <w:rFonts w:cs="Arial"/>
          <w:sz w:val="22"/>
          <w:szCs w:val="22"/>
        </w:rPr>
        <w:t xml:space="preserve"> später</w:t>
      </w:r>
      <w:r w:rsidR="00044CD7">
        <w:rPr>
          <w:rFonts w:cs="Arial"/>
          <w:sz w:val="22"/>
          <w:szCs w:val="22"/>
        </w:rPr>
        <w:t>en Zeitpunkt</w:t>
      </w:r>
      <w:r w:rsidR="00E06D4A" w:rsidRPr="000E6344">
        <w:rPr>
          <w:rFonts w:cs="Arial"/>
          <w:sz w:val="22"/>
          <w:szCs w:val="22"/>
        </w:rPr>
        <w:t xml:space="preserve"> weitergeben als Kostensteigerungen.</w:t>
      </w:r>
      <w:r w:rsidR="000E6344" w:rsidRPr="000E6344">
        <w:rPr>
          <w:rFonts w:cs="Arial"/>
          <w:sz w:val="22"/>
          <w:szCs w:val="22"/>
        </w:rPr>
        <w:t xml:space="preserve"> </w:t>
      </w:r>
      <w:r w:rsidR="00914442">
        <w:rPr>
          <w:rFonts w:cs="Arial"/>
          <w:sz w:val="22"/>
          <w:szCs w:val="22"/>
          <w:vertAlign w:val="superscript"/>
        </w:rPr>
        <w:t>8</w:t>
      </w:r>
      <w:r w:rsidR="00E06D4A" w:rsidRPr="000E6344">
        <w:rPr>
          <w:rFonts w:cs="Arial"/>
          <w:sz w:val="22"/>
          <w:szCs w:val="22"/>
        </w:rPr>
        <w:t xml:space="preserve">Änderungen der </w:t>
      </w:r>
      <w:r w:rsidR="00044CD7">
        <w:rPr>
          <w:rFonts w:cs="Arial"/>
          <w:sz w:val="22"/>
          <w:szCs w:val="22"/>
        </w:rPr>
        <w:t>Entgelte</w:t>
      </w:r>
      <w:r w:rsidR="00E06D4A" w:rsidRPr="000E6344">
        <w:rPr>
          <w:rFonts w:cs="Arial"/>
          <w:sz w:val="22"/>
          <w:szCs w:val="22"/>
        </w:rPr>
        <w:t xml:space="preserve"> werde</w:t>
      </w:r>
      <w:r w:rsidR="00044CD7">
        <w:rPr>
          <w:rFonts w:cs="Arial"/>
          <w:sz w:val="22"/>
          <w:szCs w:val="22"/>
        </w:rPr>
        <w:t>n</w:t>
      </w:r>
      <w:r w:rsidR="00E06D4A" w:rsidRPr="000E6344">
        <w:rPr>
          <w:rFonts w:cs="Arial"/>
          <w:sz w:val="22"/>
          <w:szCs w:val="22"/>
        </w:rPr>
        <w:t xml:space="preserve"> erst </w:t>
      </w:r>
      <w:r w:rsidR="004F4ABB">
        <w:rPr>
          <w:rFonts w:cs="Arial"/>
          <w:sz w:val="22"/>
          <w:szCs w:val="22"/>
        </w:rPr>
        <w:t xml:space="preserve">nach </w:t>
      </w:r>
      <w:r w:rsidR="00947B53">
        <w:rPr>
          <w:rFonts w:cs="Arial"/>
          <w:sz w:val="22"/>
          <w:szCs w:val="22"/>
        </w:rPr>
        <w:t>der</w:t>
      </w:r>
      <w:r w:rsidR="00E06D4A" w:rsidRPr="000E6344">
        <w:rPr>
          <w:rFonts w:cs="Arial"/>
          <w:sz w:val="22"/>
          <w:szCs w:val="22"/>
        </w:rPr>
        <w:t xml:space="preserve"> Mitteilung an den </w:t>
      </w:r>
      <w:r w:rsidR="004653B7">
        <w:rPr>
          <w:rFonts w:cs="Arial"/>
          <w:sz w:val="22"/>
          <w:szCs w:val="22"/>
        </w:rPr>
        <w:t>Anschlussnutzer</w:t>
      </w:r>
      <w:r w:rsidR="00E06D4A" w:rsidRPr="000E6344">
        <w:rPr>
          <w:rFonts w:cs="Arial"/>
          <w:sz w:val="22"/>
          <w:szCs w:val="22"/>
        </w:rPr>
        <w:t xml:space="preserve"> wirksam</w:t>
      </w:r>
      <w:r w:rsidR="004F4ABB">
        <w:rPr>
          <w:rFonts w:cs="Arial"/>
          <w:sz w:val="22"/>
          <w:szCs w:val="22"/>
        </w:rPr>
        <w:t>. Die Mitteilung muss</w:t>
      </w:r>
      <w:r w:rsidR="00E06D4A" w:rsidRPr="000E6344">
        <w:rPr>
          <w:rFonts w:cs="Arial"/>
          <w:sz w:val="22"/>
          <w:szCs w:val="22"/>
        </w:rPr>
        <w:t xml:space="preserve"> mindestens </w:t>
      </w:r>
      <w:r w:rsidR="004F4ABB">
        <w:rPr>
          <w:rFonts w:cs="Arial"/>
          <w:sz w:val="22"/>
          <w:szCs w:val="22"/>
        </w:rPr>
        <w:t>3 Monate</w:t>
      </w:r>
      <w:r w:rsidR="00E06D4A" w:rsidRPr="000E6344">
        <w:rPr>
          <w:rFonts w:cs="Arial"/>
          <w:sz w:val="22"/>
          <w:szCs w:val="22"/>
        </w:rPr>
        <w:t xml:space="preserve"> vor der beabsichtigten Änderung erfolgen. </w:t>
      </w:r>
      <w:r w:rsidR="008F607B" w:rsidRPr="008F607B">
        <w:rPr>
          <w:rFonts w:cs="Arial"/>
          <w:sz w:val="22"/>
          <w:szCs w:val="22"/>
          <w:vertAlign w:val="superscript"/>
        </w:rPr>
        <w:t>9</w:t>
      </w:r>
      <w:r w:rsidR="009520A4" w:rsidRPr="009520A4">
        <w:rPr>
          <w:rFonts w:cs="Arial"/>
          <w:sz w:val="22"/>
          <w:szCs w:val="22"/>
        </w:rPr>
        <w:t>Die Veröffentlichung auf der Internetseite erfolgt entsprechend den Festlegungen der Bundesnetzagentur.</w:t>
      </w:r>
      <w:r w:rsidR="000E6344" w:rsidRPr="000E6344">
        <w:rPr>
          <w:rFonts w:cs="Arial"/>
          <w:sz w:val="22"/>
          <w:szCs w:val="22"/>
        </w:rPr>
        <w:t xml:space="preserve"> </w:t>
      </w:r>
      <w:r w:rsidR="00E06D4A" w:rsidRPr="000E6344">
        <w:rPr>
          <w:rFonts w:cs="Arial"/>
          <w:sz w:val="22"/>
          <w:szCs w:val="22"/>
          <w:vertAlign w:val="superscript"/>
        </w:rPr>
        <w:t>1</w:t>
      </w:r>
      <w:r w:rsidR="00914442">
        <w:rPr>
          <w:rFonts w:cs="Arial"/>
          <w:sz w:val="22"/>
          <w:szCs w:val="22"/>
          <w:vertAlign w:val="superscript"/>
        </w:rPr>
        <w:t>0</w:t>
      </w:r>
      <w:r w:rsidR="00E06D4A" w:rsidRPr="000E6344">
        <w:rPr>
          <w:rFonts w:cs="Arial"/>
          <w:sz w:val="22"/>
          <w:szCs w:val="22"/>
        </w:rPr>
        <w:t xml:space="preserve">Ändert der Messstellenbetreiber die </w:t>
      </w:r>
      <w:r w:rsidR="00044CD7">
        <w:rPr>
          <w:rFonts w:cs="Arial"/>
          <w:sz w:val="22"/>
          <w:szCs w:val="22"/>
        </w:rPr>
        <w:t>Entgelte</w:t>
      </w:r>
      <w:r w:rsidR="00E06D4A" w:rsidRPr="000E6344">
        <w:rPr>
          <w:rFonts w:cs="Arial"/>
          <w:sz w:val="22"/>
          <w:szCs w:val="22"/>
        </w:rPr>
        <w:t xml:space="preserve">, so hat der </w:t>
      </w:r>
      <w:r w:rsidR="004653B7">
        <w:rPr>
          <w:rFonts w:cs="Arial"/>
          <w:sz w:val="22"/>
          <w:szCs w:val="22"/>
        </w:rPr>
        <w:t>Anschlussnutzer</w:t>
      </w:r>
      <w:r w:rsidR="00E06D4A" w:rsidRPr="000E6344">
        <w:rPr>
          <w:rFonts w:cs="Arial"/>
          <w:sz w:val="22"/>
          <w:szCs w:val="22"/>
        </w:rPr>
        <w:t xml:space="preserve"> das Recht, den Vertrag ohne Einhaltung einer Kündigungsfrist </w:t>
      </w:r>
      <w:r w:rsidR="00044CD7">
        <w:rPr>
          <w:rFonts w:cs="Arial"/>
          <w:sz w:val="22"/>
          <w:szCs w:val="22"/>
        </w:rPr>
        <w:t xml:space="preserve">zum Wirksamkeitszeitpunkt der Entgeltänderung </w:t>
      </w:r>
      <w:r w:rsidR="00E06D4A" w:rsidRPr="000E6344">
        <w:rPr>
          <w:rFonts w:cs="Arial"/>
          <w:sz w:val="22"/>
          <w:szCs w:val="22"/>
        </w:rPr>
        <w:t xml:space="preserve">zu kündigen. </w:t>
      </w:r>
      <w:r w:rsidR="00E06D4A" w:rsidRPr="000E6344">
        <w:rPr>
          <w:rFonts w:cs="Arial"/>
          <w:sz w:val="22"/>
          <w:szCs w:val="22"/>
          <w:vertAlign w:val="superscript"/>
        </w:rPr>
        <w:t>1</w:t>
      </w:r>
      <w:r w:rsidR="00914442">
        <w:rPr>
          <w:rFonts w:cs="Arial"/>
          <w:sz w:val="22"/>
          <w:szCs w:val="22"/>
          <w:vertAlign w:val="superscript"/>
        </w:rPr>
        <w:t>1</w:t>
      </w:r>
      <w:r w:rsidR="00E06D4A" w:rsidRPr="000E6344">
        <w:rPr>
          <w:rFonts w:cs="Arial"/>
          <w:sz w:val="22"/>
          <w:szCs w:val="22"/>
        </w:rPr>
        <w:t xml:space="preserve">Hierauf wird der Messstellenbetreiber den </w:t>
      </w:r>
      <w:r w:rsidR="004653B7">
        <w:rPr>
          <w:rFonts w:cs="Arial"/>
          <w:sz w:val="22"/>
          <w:szCs w:val="22"/>
        </w:rPr>
        <w:t>Anschlussnutzer</w:t>
      </w:r>
      <w:r w:rsidR="00E06D4A" w:rsidRPr="000E6344">
        <w:rPr>
          <w:rFonts w:cs="Arial"/>
          <w:sz w:val="22"/>
          <w:szCs w:val="22"/>
        </w:rPr>
        <w:t xml:space="preserve"> in der Mitteilung </w:t>
      </w:r>
      <w:r w:rsidR="00907C37">
        <w:rPr>
          <w:rFonts w:cs="Arial"/>
          <w:sz w:val="22"/>
          <w:szCs w:val="22"/>
        </w:rPr>
        <w:t xml:space="preserve">in Textform </w:t>
      </w:r>
      <w:r w:rsidR="00E06D4A" w:rsidRPr="000E6344">
        <w:rPr>
          <w:rFonts w:cs="Arial"/>
          <w:sz w:val="22"/>
          <w:szCs w:val="22"/>
        </w:rPr>
        <w:t xml:space="preserve">über die bevorstehende Änderung ausdrücklich hinweisen. </w:t>
      </w:r>
      <w:r w:rsidR="00E06D4A" w:rsidRPr="000E6344">
        <w:rPr>
          <w:rFonts w:cs="Arial"/>
          <w:sz w:val="22"/>
          <w:szCs w:val="22"/>
          <w:vertAlign w:val="superscript"/>
        </w:rPr>
        <w:t>1</w:t>
      </w:r>
      <w:r w:rsidR="00914442">
        <w:rPr>
          <w:rFonts w:cs="Arial"/>
          <w:sz w:val="22"/>
          <w:szCs w:val="22"/>
          <w:vertAlign w:val="superscript"/>
        </w:rPr>
        <w:t>2</w:t>
      </w:r>
      <w:r w:rsidR="00E06D4A" w:rsidRPr="000E6344">
        <w:rPr>
          <w:rFonts w:cs="Arial"/>
          <w:sz w:val="22"/>
          <w:szCs w:val="22"/>
        </w:rPr>
        <w:t xml:space="preserve">Die Kündigung bedarf der Textform. </w:t>
      </w:r>
      <w:r w:rsidR="00E06D4A" w:rsidRPr="000E6344">
        <w:rPr>
          <w:rFonts w:cs="Arial"/>
          <w:sz w:val="22"/>
          <w:szCs w:val="22"/>
          <w:vertAlign w:val="superscript"/>
        </w:rPr>
        <w:t>1</w:t>
      </w:r>
      <w:r w:rsidR="00914442">
        <w:rPr>
          <w:rFonts w:cs="Arial"/>
          <w:sz w:val="22"/>
          <w:szCs w:val="22"/>
          <w:vertAlign w:val="superscript"/>
        </w:rPr>
        <w:t>3</w:t>
      </w:r>
      <w:r w:rsidR="00E06D4A" w:rsidRPr="000E6344">
        <w:rPr>
          <w:rFonts w:cs="Arial"/>
          <w:sz w:val="22"/>
          <w:szCs w:val="22"/>
        </w:rPr>
        <w:t xml:space="preserve">Der Messstellenbetreiber hat die Kündigung unverzüglich nach Eingang in Textform zu bestätigen. </w:t>
      </w:r>
      <w:r w:rsidR="00E06D4A" w:rsidRPr="000E6344">
        <w:rPr>
          <w:rFonts w:cs="Arial"/>
          <w:sz w:val="22"/>
          <w:szCs w:val="22"/>
          <w:vertAlign w:val="superscript"/>
        </w:rPr>
        <w:t>1</w:t>
      </w:r>
      <w:r w:rsidR="00914442">
        <w:rPr>
          <w:rFonts w:cs="Arial"/>
          <w:sz w:val="22"/>
          <w:szCs w:val="22"/>
          <w:vertAlign w:val="superscript"/>
        </w:rPr>
        <w:t>4</w:t>
      </w:r>
      <w:r w:rsidR="00E06D4A" w:rsidRPr="000E6344">
        <w:rPr>
          <w:rFonts w:cs="Arial"/>
          <w:sz w:val="22"/>
          <w:szCs w:val="22"/>
        </w:rPr>
        <w:t xml:space="preserve">Das Recht zur ordentlichen Kündigung nach § </w:t>
      </w:r>
      <w:r w:rsidR="000E6344" w:rsidRPr="000E6344">
        <w:rPr>
          <w:rFonts w:cs="Arial"/>
          <w:sz w:val="22"/>
          <w:szCs w:val="22"/>
        </w:rPr>
        <w:t>13</w:t>
      </w:r>
      <w:r w:rsidR="00E06D4A" w:rsidRPr="000E6344">
        <w:rPr>
          <w:rFonts w:cs="Arial"/>
          <w:sz w:val="22"/>
          <w:szCs w:val="22"/>
        </w:rPr>
        <w:t xml:space="preserve"> </w:t>
      </w:r>
      <w:r w:rsidR="00D91BBC" w:rsidRPr="007B51F9">
        <w:rPr>
          <w:rFonts w:cs="Arial"/>
          <w:sz w:val="22"/>
          <w:szCs w:val="22"/>
        </w:rPr>
        <w:t>dieses Vertrages</w:t>
      </w:r>
      <w:r w:rsidR="00D91BBC">
        <w:rPr>
          <w:rFonts w:cs="Arial"/>
          <w:sz w:val="22"/>
          <w:szCs w:val="22"/>
        </w:rPr>
        <w:t xml:space="preserve"> </w:t>
      </w:r>
      <w:r w:rsidR="00E06D4A" w:rsidRPr="000E6344">
        <w:rPr>
          <w:rFonts w:cs="Arial"/>
          <w:sz w:val="22"/>
          <w:szCs w:val="22"/>
        </w:rPr>
        <w:t>bleibt unberührt.</w:t>
      </w:r>
      <w:r w:rsidR="000E6344" w:rsidRPr="000E6344">
        <w:rPr>
          <w:rFonts w:cs="Arial"/>
          <w:sz w:val="22"/>
          <w:szCs w:val="22"/>
        </w:rPr>
        <w:t xml:space="preserve"> </w:t>
      </w:r>
      <w:r w:rsidR="00E06D4A" w:rsidRPr="000E6344">
        <w:rPr>
          <w:rFonts w:cs="Arial"/>
          <w:sz w:val="22"/>
          <w:szCs w:val="22"/>
          <w:vertAlign w:val="superscript"/>
        </w:rPr>
        <w:t>1</w:t>
      </w:r>
      <w:r w:rsidR="00914442">
        <w:rPr>
          <w:rFonts w:cs="Arial"/>
          <w:sz w:val="22"/>
          <w:szCs w:val="22"/>
          <w:vertAlign w:val="superscript"/>
        </w:rPr>
        <w:t>5</w:t>
      </w:r>
      <w:r w:rsidR="00E06D4A" w:rsidRPr="000E6344">
        <w:rPr>
          <w:rFonts w:cs="Arial"/>
          <w:sz w:val="22"/>
          <w:szCs w:val="22"/>
        </w:rPr>
        <w:t xml:space="preserve">Änderungen der Umsatzsteuer werden gemäß Umsatzsteuergesetz ohne Ankündigung und ohne außerordentliche Kündigungsmöglichkeit an den </w:t>
      </w:r>
      <w:r w:rsidR="004653B7">
        <w:rPr>
          <w:rFonts w:cs="Arial"/>
          <w:sz w:val="22"/>
          <w:szCs w:val="22"/>
        </w:rPr>
        <w:t>Anschlussnutzer</w:t>
      </w:r>
      <w:r w:rsidR="00947B53" w:rsidRPr="000E6344">
        <w:rPr>
          <w:rFonts w:cs="Arial"/>
          <w:sz w:val="22"/>
          <w:szCs w:val="22"/>
        </w:rPr>
        <w:t xml:space="preserve"> </w:t>
      </w:r>
      <w:r w:rsidR="00E06D4A" w:rsidRPr="000E6344">
        <w:rPr>
          <w:rFonts w:cs="Arial"/>
          <w:sz w:val="22"/>
          <w:szCs w:val="22"/>
        </w:rPr>
        <w:t>weitergegeben.</w:t>
      </w:r>
      <w:r w:rsidR="000E6344" w:rsidRPr="000E6344">
        <w:rPr>
          <w:rFonts w:cs="Arial"/>
          <w:sz w:val="22"/>
          <w:szCs w:val="22"/>
        </w:rPr>
        <w:t xml:space="preserve"> </w:t>
      </w:r>
      <w:r w:rsidR="00E06D4A" w:rsidRPr="000E6344">
        <w:rPr>
          <w:rFonts w:cs="Arial"/>
          <w:sz w:val="22"/>
          <w:szCs w:val="22"/>
          <w:vertAlign w:val="superscript"/>
        </w:rPr>
        <w:t>1</w:t>
      </w:r>
      <w:r w:rsidR="00914442">
        <w:rPr>
          <w:rFonts w:cs="Arial"/>
          <w:sz w:val="22"/>
          <w:szCs w:val="22"/>
          <w:vertAlign w:val="superscript"/>
        </w:rPr>
        <w:t>6</w:t>
      </w:r>
      <w:r w:rsidR="00E06D4A" w:rsidRPr="000E6344">
        <w:rPr>
          <w:rFonts w:cs="Arial"/>
          <w:sz w:val="22"/>
          <w:szCs w:val="22"/>
        </w:rPr>
        <w:t xml:space="preserve">Das </w:t>
      </w:r>
      <w:r w:rsidR="00044CD7">
        <w:rPr>
          <w:rFonts w:cs="Arial"/>
          <w:sz w:val="22"/>
          <w:szCs w:val="22"/>
        </w:rPr>
        <w:t>Entgelt</w:t>
      </w:r>
      <w:r w:rsidR="00E06D4A" w:rsidRPr="000E6344">
        <w:rPr>
          <w:rFonts w:cs="Arial"/>
          <w:sz w:val="22"/>
          <w:szCs w:val="22"/>
        </w:rPr>
        <w:t>anpassungsrecht gilt auch</w:t>
      </w:r>
      <w:r w:rsidR="00044CD7">
        <w:rPr>
          <w:rFonts w:cs="Arial"/>
          <w:sz w:val="22"/>
          <w:szCs w:val="22"/>
        </w:rPr>
        <w:t>,</w:t>
      </w:r>
      <w:r w:rsidR="00E06D4A" w:rsidRPr="000E6344">
        <w:rPr>
          <w:rFonts w:cs="Arial"/>
          <w:sz w:val="22"/>
          <w:szCs w:val="22"/>
        </w:rPr>
        <w:t xml:space="preserve"> soweit </w:t>
      </w:r>
      <w:r w:rsidR="00E06D4A" w:rsidRPr="000E6344">
        <w:rPr>
          <w:rFonts w:cs="Arial"/>
          <w:sz w:val="22"/>
          <w:szCs w:val="22"/>
        </w:rPr>
        <w:lastRenderedPageBreak/>
        <w:t xml:space="preserve">künftig neue Steuern, Abgaben oder sonstige staatlich veranlasste Maßnahmen als Mehrbelastungen oder Entlastungen für </w:t>
      </w:r>
      <w:r w:rsidR="00044CD7">
        <w:rPr>
          <w:rFonts w:cs="Arial"/>
          <w:sz w:val="22"/>
          <w:szCs w:val="22"/>
        </w:rPr>
        <w:t>das Entgelt für den Messstellenbetrieb</w:t>
      </w:r>
      <w:r w:rsidR="00E06D4A" w:rsidRPr="000E6344">
        <w:rPr>
          <w:rFonts w:cs="Arial"/>
          <w:sz w:val="22"/>
          <w:szCs w:val="22"/>
        </w:rPr>
        <w:t xml:space="preserve"> wirksam werden.</w:t>
      </w:r>
      <w:r w:rsidR="001F5C4E">
        <w:rPr>
          <w:rFonts w:cs="Arial"/>
          <w:sz w:val="22"/>
          <w:szCs w:val="22"/>
        </w:rPr>
        <w:t xml:space="preserve"> </w:t>
      </w:r>
      <w:r w:rsidR="00E06D4A" w:rsidRPr="000E6344">
        <w:rPr>
          <w:rFonts w:cs="Arial"/>
          <w:sz w:val="22"/>
          <w:szCs w:val="22"/>
        </w:rPr>
        <w:t xml:space="preserve"> </w:t>
      </w:r>
    </w:p>
    <w:p w14:paraId="528C27AB" w14:textId="77777777" w:rsidR="00AF4114" w:rsidRPr="000E6344" w:rsidRDefault="00AF4114" w:rsidP="00AF4114">
      <w:pPr>
        <w:pBdr>
          <w:top w:val="single" w:sz="4" w:space="23" w:color="auto"/>
          <w:left w:val="single" w:sz="4" w:space="4" w:color="auto"/>
          <w:bottom w:val="single" w:sz="4" w:space="1" w:color="auto"/>
          <w:right w:val="single" w:sz="4" w:space="4" w:color="auto"/>
        </w:pBdr>
        <w:shd w:val="clear" w:color="auto" w:fill="DDD9C3" w:themeFill="background2" w:themeFillShade="E6"/>
        <w:tabs>
          <w:tab w:val="left" w:pos="-720"/>
          <w:tab w:val="left" w:pos="0"/>
        </w:tabs>
        <w:spacing w:after="120" w:line="300" w:lineRule="atLeast"/>
        <w:ind w:left="851" w:hanging="503"/>
        <w:jc w:val="both"/>
        <w:rPr>
          <w:rFonts w:cs="Arial"/>
          <w:sz w:val="22"/>
          <w:szCs w:val="22"/>
        </w:rPr>
      </w:pPr>
    </w:p>
    <w:p w14:paraId="239D2439" w14:textId="77777777" w:rsidR="0027597A" w:rsidRDefault="0027597A" w:rsidP="00AF4114">
      <w:pPr>
        <w:pStyle w:val="berschrift3"/>
        <w:spacing w:before="0" w:after="120" w:line="300" w:lineRule="atLeast"/>
        <w:jc w:val="both"/>
        <w:rPr>
          <w:sz w:val="22"/>
          <w:szCs w:val="22"/>
        </w:rPr>
      </w:pPr>
    </w:p>
    <w:p w14:paraId="068EF387" w14:textId="3E38C9A9" w:rsidR="00A54F50" w:rsidRPr="00004C7C" w:rsidRDefault="00186D3F" w:rsidP="00AF4114">
      <w:pPr>
        <w:pStyle w:val="berschrift3"/>
        <w:spacing w:before="0" w:after="120" w:line="300" w:lineRule="atLeast"/>
        <w:jc w:val="both"/>
        <w:rPr>
          <w:sz w:val="22"/>
          <w:szCs w:val="22"/>
        </w:rPr>
      </w:pPr>
      <w:r w:rsidRPr="00004C7C">
        <w:rPr>
          <w:sz w:val="22"/>
          <w:szCs w:val="22"/>
        </w:rPr>
        <w:t xml:space="preserve">§ </w:t>
      </w:r>
      <w:r w:rsidR="00B05C67" w:rsidRPr="00004C7C">
        <w:rPr>
          <w:sz w:val="22"/>
          <w:szCs w:val="22"/>
        </w:rPr>
        <w:t>9</w:t>
      </w:r>
      <w:r w:rsidRPr="00004C7C">
        <w:rPr>
          <w:sz w:val="22"/>
          <w:szCs w:val="22"/>
        </w:rPr>
        <w:tab/>
        <w:t xml:space="preserve">Abrechnung, Zahlung und Verzug  </w:t>
      </w:r>
    </w:p>
    <w:p w14:paraId="35213F69" w14:textId="7FC05B64" w:rsidR="00A54F50" w:rsidRPr="00004C7C" w:rsidRDefault="007070A9" w:rsidP="00AF4114">
      <w:pPr>
        <w:numPr>
          <w:ilvl w:val="0"/>
          <w:numId w:val="2"/>
        </w:numPr>
        <w:spacing w:after="120" w:line="300" w:lineRule="atLeast"/>
        <w:jc w:val="both"/>
        <w:rPr>
          <w:rFonts w:cs="Arial"/>
          <w:sz w:val="22"/>
          <w:szCs w:val="22"/>
        </w:rPr>
      </w:pPr>
      <w:r>
        <w:rPr>
          <w:rFonts w:cs="Arial"/>
          <w:sz w:val="22"/>
          <w:szCs w:val="22"/>
          <w:vertAlign w:val="superscript"/>
        </w:rPr>
        <w:t>1</w:t>
      </w:r>
      <w:r w:rsidR="002631F2">
        <w:rPr>
          <w:rFonts w:cs="Arial"/>
          <w:sz w:val="22"/>
          <w:szCs w:val="22"/>
        </w:rPr>
        <w:t>D</w:t>
      </w:r>
      <w:r w:rsidR="005156E0">
        <w:rPr>
          <w:rFonts w:cs="Arial"/>
          <w:sz w:val="22"/>
          <w:szCs w:val="22"/>
        </w:rPr>
        <w:t xml:space="preserve">er Messstellenbetreiber </w:t>
      </w:r>
      <w:r w:rsidR="001D7FBB">
        <w:rPr>
          <w:rFonts w:cs="Arial"/>
          <w:sz w:val="22"/>
          <w:szCs w:val="22"/>
        </w:rPr>
        <w:t xml:space="preserve">rechnet </w:t>
      </w:r>
      <w:r w:rsidR="005156E0">
        <w:rPr>
          <w:rFonts w:cs="Arial"/>
          <w:sz w:val="22"/>
          <w:szCs w:val="22"/>
        </w:rPr>
        <w:t>die Entgelte […</w:t>
      </w:r>
      <w:r w:rsidR="00E43E27">
        <w:rPr>
          <w:rFonts w:cs="Arial"/>
          <w:sz w:val="22"/>
          <w:szCs w:val="22"/>
        </w:rPr>
        <w:t>ggf. konkretisieren z.</w:t>
      </w:r>
      <w:r w:rsidR="008F607B">
        <w:rPr>
          <w:rFonts w:cs="Arial"/>
          <w:sz w:val="22"/>
          <w:szCs w:val="22"/>
        </w:rPr>
        <w:t xml:space="preserve"> </w:t>
      </w:r>
      <w:r w:rsidR="00E43E27">
        <w:rPr>
          <w:rFonts w:cs="Arial"/>
          <w:sz w:val="22"/>
          <w:szCs w:val="22"/>
        </w:rPr>
        <w:t xml:space="preserve">B. </w:t>
      </w:r>
      <w:r w:rsidR="005156E0">
        <w:rPr>
          <w:rFonts w:cs="Arial"/>
          <w:sz w:val="22"/>
          <w:szCs w:val="22"/>
        </w:rPr>
        <w:t>jährlich</w:t>
      </w:r>
      <w:r w:rsidR="00E43E27">
        <w:rPr>
          <w:rFonts w:cs="Arial"/>
          <w:sz w:val="22"/>
          <w:szCs w:val="22"/>
        </w:rPr>
        <w:t>/</w:t>
      </w:r>
      <w:r w:rsidR="005156E0">
        <w:rPr>
          <w:rFonts w:cs="Arial"/>
          <w:sz w:val="22"/>
          <w:szCs w:val="22"/>
        </w:rPr>
        <w:t xml:space="preserve">monatlich…] ab. </w:t>
      </w:r>
      <w:r w:rsidR="008F607B" w:rsidRPr="008F607B">
        <w:rPr>
          <w:rFonts w:cs="Arial"/>
          <w:sz w:val="22"/>
          <w:szCs w:val="22"/>
          <w:vertAlign w:val="superscript"/>
        </w:rPr>
        <w:t>2</w:t>
      </w:r>
      <w:r w:rsidR="005156E0">
        <w:rPr>
          <w:rFonts w:cs="Arial"/>
          <w:sz w:val="22"/>
          <w:szCs w:val="22"/>
        </w:rPr>
        <w:t>D</w:t>
      </w:r>
      <w:r w:rsidR="002631F2">
        <w:rPr>
          <w:rFonts w:cs="Arial"/>
          <w:sz w:val="22"/>
          <w:szCs w:val="22"/>
        </w:rPr>
        <w:t>er Messstellenbetreiber kann angemessene Abschlagszahlungen verlangen.</w:t>
      </w:r>
    </w:p>
    <w:p w14:paraId="74F45CDD" w14:textId="7CFF9D8B" w:rsidR="005F1348" w:rsidRPr="008F607B" w:rsidRDefault="008F607B" w:rsidP="00AF4114">
      <w:pPr>
        <w:pStyle w:val="Formatvorlage1"/>
        <w:spacing w:before="0" w:after="120" w:line="300" w:lineRule="atLeast"/>
        <w:rPr>
          <w:vertAlign w:val="baseline"/>
        </w:rPr>
      </w:pPr>
      <w:r>
        <w:t>1</w:t>
      </w:r>
      <w:r w:rsidR="00186D3F" w:rsidRPr="005B6370">
        <w:rPr>
          <w:vertAlign w:val="baseline"/>
        </w:rPr>
        <w:t xml:space="preserve">Rechnungen und Abschlagsberechnungen werden zu dem vom </w:t>
      </w:r>
      <w:r w:rsidR="00154BD6" w:rsidRPr="005B6370">
        <w:rPr>
          <w:vertAlign w:val="baseline"/>
        </w:rPr>
        <w:t>Messstellen</w:t>
      </w:r>
      <w:r w:rsidR="00186D3F" w:rsidRPr="005B6370">
        <w:rPr>
          <w:vertAlign w:val="baseline"/>
        </w:rPr>
        <w:t xml:space="preserve">betreiber angegebenen Zeitpunkt fällig, frühestens jedoch zehn Werktage nach Zugang der Zahlungsaufforderung. </w:t>
      </w:r>
      <w:r>
        <w:t>2</w:t>
      </w:r>
      <w:r w:rsidR="00186D3F" w:rsidRPr="005B6370">
        <w:rPr>
          <w:vertAlign w:val="baseline"/>
        </w:rPr>
        <w:t xml:space="preserve">Vom </w:t>
      </w:r>
      <w:r w:rsidR="00154BD6" w:rsidRPr="005B6370">
        <w:rPr>
          <w:vertAlign w:val="baseline"/>
        </w:rPr>
        <w:t>Messstellen</w:t>
      </w:r>
      <w:r w:rsidR="00186D3F" w:rsidRPr="005B6370">
        <w:rPr>
          <w:vertAlign w:val="baseline"/>
        </w:rPr>
        <w:t xml:space="preserve">betreiber zu leistende Rückerstattungen werden spätestens zehn Werktage nach dem Ausstellungsdatum fällig. </w:t>
      </w:r>
      <w:r>
        <w:t>3</w:t>
      </w:r>
      <w:r w:rsidR="00186D3F" w:rsidRPr="005B6370">
        <w:rPr>
          <w:vertAlign w:val="baseline"/>
        </w:rPr>
        <w:t xml:space="preserve">Bei einem verspäteten Zahlungseingang sind die Vertragspartner berechtigt, Verzugszinsen gemäß den gesetzlichen Regelungen zu berechnen. </w:t>
      </w:r>
      <w:r>
        <w:t>4</w:t>
      </w:r>
      <w:r w:rsidR="00186D3F" w:rsidRPr="005B6370">
        <w:rPr>
          <w:vertAlign w:val="baseline"/>
        </w:rPr>
        <w:t xml:space="preserve">Die Geltendmachung eines weitergehenden Verzugsschadens bleibt vorbehalten. </w:t>
      </w:r>
      <w:r>
        <w:t>5</w:t>
      </w:r>
      <w:r w:rsidR="00186D3F" w:rsidRPr="005B6370">
        <w:rPr>
          <w:vertAlign w:val="baseline"/>
        </w:rPr>
        <w:t xml:space="preserve">Der </w:t>
      </w:r>
      <w:r w:rsidR="009730EC" w:rsidRPr="005B6370">
        <w:rPr>
          <w:vertAlign w:val="baseline"/>
        </w:rPr>
        <w:t>Messstellen</w:t>
      </w:r>
      <w:r w:rsidR="00186D3F" w:rsidRPr="005B6370">
        <w:rPr>
          <w:vertAlign w:val="baseline"/>
        </w:rPr>
        <w:t xml:space="preserve">betreiber ist berechtigt, Verzugskosten pauschal gemäß der auf der Internetseite des </w:t>
      </w:r>
      <w:r w:rsidR="009730EC" w:rsidRPr="005B6370">
        <w:rPr>
          <w:vertAlign w:val="baseline"/>
        </w:rPr>
        <w:t>Messstellen</w:t>
      </w:r>
      <w:r w:rsidR="00186D3F" w:rsidRPr="005B6370">
        <w:rPr>
          <w:vertAlign w:val="baseline"/>
        </w:rPr>
        <w:t xml:space="preserve">betreibers veröffentlichten Preisblätter in Rechnung zu stellen. </w:t>
      </w:r>
      <w:r>
        <w:t>6</w:t>
      </w:r>
      <w:r w:rsidR="00186D3F" w:rsidRPr="005B6370">
        <w:rPr>
          <w:vertAlign w:val="baseline"/>
        </w:rPr>
        <w:t xml:space="preserve">Dem </w:t>
      </w:r>
      <w:r w:rsidR="004653B7">
        <w:rPr>
          <w:vertAlign w:val="baseline"/>
        </w:rPr>
        <w:t>Anschlussnutzer</w:t>
      </w:r>
      <w:r w:rsidR="00186D3F" w:rsidRPr="005B6370">
        <w:rPr>
          <w:vertAlign w:val="baseline"/>
        </w:rPr>
        <w:t xml:space="preserve"> bleibt es unbenommen, einen tatsächlich geringeren Verzugsschaden nachzuweisen.</w:t>
      </w:r>
      <w:r w:rsidR="005B6370">
        <w:rPr>
          <w:vertAlign w:val="baseline"/>
        </w:rPr>
        <w:t xml:space="preserve"> </w:t>
      </w:r>
    </w:p>
    <w:p w14:paraId="5D9B89F6" w14:textId="77777777" w:rsidR="00A54F50" w:rsidRPr="005F1348" w:rsidRDefault="00186D3F" w:rsidP="00AF4114">
      <w:pPr>
        <w:pStyle w:val="Formatvorlage1"/>
        <w:spacing w:before="0" w:after="120" w:line="300" w:lineRule="atLeast"/>
        <w:rPr>
          <w:vertAlign w:val="baseline"/>
        </w:rPr>
      </w:pPr>
      <w:r w:rsidRPr="00004C7C">
        <w:rPr>
          <w:vertAlign w:val="baseline"/>
        </w:rPr>
        <w:t>E</w:t>
      </w:r>
      <w:r w:rsidRPr="005F1348">
        <w:rPr>
          <w:vertAlign w:val="baseline"/>
        </w:rPr>
        <w:t>inwände gegen die Richtigkeit der Rechnung und Abschlagsberechnung berechtigen zum Zahlungsaufschub oder zur Zahlungsverweigerung nur, soweit die ernsthafte Möglichkeit eines F</w:t>
      </w:r>
      <w:r w:rsidRPr="00004C7C">
        <w:rPr>
          <w:vertAlign w:val="baseline"/>
        </w:rPr>
        <w:t>e</w:t>
      </w:r>
      <w:r w:rsidRPr="005F1348">
        <w:rPr>
          <w:vertAlign w:val="baseline"/>
        </w:rPr>
        <w:t>hlers besteht.</w:t>
      </w:r>
    </w:p>
    <w:p w14:paraId="33088FFD" w14:textId="77777777" w:rsidR="00A54F50" w:rsidRPr="005F1348" w:rsidRDefault="00186D3F" w:rsidP="00AF4114">
      <w:pPr>
        <w:numPr>
          <w:ilvl w:val="0"/>
          <w:numId w:val="2"/>
        </w:numPr>
        <w:spacing w:after="120" w:line="300" w:lineRule="atLeast"/>
        <w:jc w:val="both"/>
        <w:rPr>
          <w:rFonts w:cs="Arial"/>
          <w:sz w:val="22"/>
          <w:szCs w:val="22"/>
        </w:rPr>
      </w:pPr>
      <w:r w:rsidRPr="005F1348">
        <w:rPr>
          <w:rFonts w:cs="Arial"/>
          <w:sz w:val="22"/>
          <w:szCs w:val="22"/>
        </w:rPr>
        <w:t>Gegen Forderungen des jeweils anderen Vertragspartners kann nur mit unbestrittenen oder rechtskräftig fest</w:t>
      </w:r>
      <w:r w:rsidRPr="00004C7C">
        <w:rPr>
          <w:rFonts w:cs="Arial"/>
          <w:sz w:val="22"/>
          <w:szCs w:val="22"/>
        </w:rPr>
        <w:t>g</w:t>
      </w:r>
      <w:r w:rsidRPr="005F1348">
        <w:rPr>
          <w:rFonts w:cs="Arial"/>
          <w:sz w:val="22"/>
          <w:szCs w:val="22"/>
        </w:rPr>
        <w:t>e</w:t>
      </w:r>
      <w:r w:rsidRPr="00004C7C">
        <w:rPr>
          <w:rFonts w:cs="Arial"/>
          <w:sz w:val="22"/>
          <w:szCs w:val="22"/>
        </w:rPr>
        <w:t>s</w:t>
      </w:r>
      <w:r w:rsidRPr="005F1348">
        <w:rPr>
          <w:rFonts w:cs="Arial"/>
          <w:sz w:val="22"/>
          <w:szCs w:val="22"/>
        </w:rPr>
        <w:t xml:space="preserve">tellten Gegenansprüchen aufgerechnet werden. </w:t>
      </w:r>
    </w:p>
    <w:p w14:paraId="6A88ACC8" w14:textId="27468B09" w:rsidR="00202DA6" w:rsidRPr="00E65BA3" w:rsidRDefault="008F607B" w:rsidP="00AF4114">
      <w:pPr>
        <w:numPr>
          <w:ilvl w:val="0"/>
          <w:numId w:val="2"/>
        </w:numPr>
        <w:spacing w:after="120" w:line="300" w:lineRule="atLeast"/>
        <w:jc w:val="both"/>
        <w:rPr>
          <w:rFonts w:cs="Arial"/>
          <w:sz w:val="22"/>
          <w:szCs w:val="22"/>
        </w:rPr>
      </w:pPr>
      <w:r w:rsidRPr="008F607B">
        <w:rPr>
          <w:rFonts w:cs="Arial"/>
          <w:sz w:val="22"/>
          <w:szCs w:val="22"/>
          <w:vertAlign w:val="superscript"/>
        </w:rPr>
        <w:t>1</w:t>
      </w:r>
      <w:r w:rsidR="0036282D">
        <w:rPr>
          <w:rFonts w:cs="Arial"/>
          <w:sz w:val="22"/>
          <w:szCs w:val="22"/>
        </w:rPr>
        <w:t>Werden Fehler in der Ermittlung von Rechnungsbeträgen oder in den der Rechnung zugrunde lie</w:t>
      </w:r>
      <w:r w:rsidR="00186D3F" w:rsidRPr="00004C7C">
        <w:rPr>
          <w:rFonts w:cs="Arial"/>
          <w:sz w:val="22"/>
          <w:szCs w:val="22"/>
        </w:rPr>
        <w:t>g</w:t>
      </w:r>
      <w:r w:rsidR="00186D3F" w:rsidRPr="005F1348">
        <w:rPr>
          <w:rFonts w:cs="Arial"/>
          <w:sz w:val="22"/>
          <w:szCs w:val="22"/>
        </w:rPr>
        <w:t xml:space="preserve">enden Daten festgestellt, so ist eine Überzahlung vom </w:t>
      </w:r>
      <w:r w:rsidR="009730EC" w:rsidRPr="005F1348">
        <w:rPr>
          <w:rFonts w:cs="Arial"/>
          <w:sz w:val="22"/>
          <w:szCs w:val="22"/>
        </w:rPr>
        <w:t>Messstellen</w:t>
      </w:r>
      <w:r w:rsidR="00186D3F" w:rsidRPr="005F1348">
        <w:rPr>
          <w:rFonts w:cs="Arial"/>
          <w:sz w:val="22"/>
          <w:szCs w:val="22"/>
        </w:rPr>
        <w:t>betreiber z</w:t>
      </w:r>
      <w:r w:rsidR="00186D3F" w:rsidRPr="00004C7C">
        <w:rPr>
          <w:rFonts w:cs="Arial"/>
          <w:sz w:val="22"/>
          <w:szCs w:val="22"/>
        </w:rPr>
        <w:t>u</w:t>
      </w:r>
      <w:r w:rsidR="00186D3F" w:rsidRPr="005F1348">
        <w:rPr>
          <w:rFonts w:cs="Arial"/>
          <w:sz w:val="22"/>
          <w:szCs w:val="22"/>
        </w:rPr>
        <w:t xml:space="preserve"> erstatten oder ein Fehlbetrag vom </w:t>
      </w:r>
      <w:r w:rsidR="004653B7">
        <w:rPr>
          <w:rFonts w:cs="Arial"/>
          <w:sz w:val="22"/>
          <w:szCs w:val="22"/>
        </w:rPr>
        <w:t>Anschlussnutzer</w:t>
      </w:r>
      <w:r w:rsidR="00186D3F" w:rsidRPr="005F1348">
        <w:rPr>
          <w:rFonts w:cs="Arial"/>
          <w:sz w:val="22"/>
          <w:szCs w:val="22"/>
        </w:rPr>
        <w:t xml:space="preserve"> nachzuentrichten</w:t>
      </w:r>
      <w:r w:rsidR="00186D3F" w:rsidRPr="00E65BA3">
        <w:rPr>
          <w:rFonts w:cs="Arial"/>
          <w:sz w:val="22"/>
          <w:szCs w:val="22"/>
        </w:rPr>
        <w:t>.</w:t>
      </w:r>
      <w:r w:rsidR="00202DA6" w:rsidRPr="00E65BA3">
        <w:rPr>
          <w:rFonts w:cs="Arial"/>
          <w:sz w:val="22"/>
          <w:szCs w:val="22"/>
          <w:vertAlign w:val="superscript"/>
        </w:rPr>
        <w:t xml:space="preserve"> </w:t>
      </w:r>
      <w:r>
        <w:rPr>
          <w:rFonts w:cs="Arial"/>
          <w:sz w:val="22"/>
          <w:szCs w:val="22"/>
          <w:vertAlign w:val="superscript"/>
        </w:rPr>
        <w:t>2</w:t>
      </w:r>
      <w:r w:rsidR="003B3E80" w:rsidRPr="00E65BA3">
        <w:rPr>
          <w:rFonts w:cs="Arial"/>
          <w:sz w:val="22"/>
          <w:szCs w:val="22"/>
        </w:rPr>
        <w:t xml:space="preserve">Ansprüche </w:t>
      </w:r>
      <w:r w:rsidR="00EE1BCE" w:rsidRPr="00E65BA3">
        <w:rPr>
          <w:rFonts w:cs="Arial"/>
          <w:sz w:val="22"/>
          <w:szCs w:val="22"/>
        </w:rPr>
        <w:t xml:space="preserve">nach Satz 1 </w:t>
      </w:r>
      <w:r w:rsidR="003B3E80" w:rsidRPr="00E65BA3">
        <w:rPr>
          <w:rFonts w:cs="Arial"/>
          <w:sz w:val="22"/>
          <w:szCs w:val="22"/>
        </w:rPr>
        <w:t xml:space="preserve">sind auf den der Feststellung des Fehlers vorausgehenden Ablesezeitraum beschränkt, es sei denn, die Auswirkung des Fehlers kann über einen größeren Zeitraum festgestellt werden. </w:t>
      </w:r>
      <w:r w:rsidRPr="008F607B">
        <w:rPr>
          <w:rFonts w:cs="Arial"/>
          <w:sz w:val="22"/>
          <w:szCs w:val="22"/>
          <w:vertAlign w:val="superscript"/>
        </w:rPr>
        <w:t>3</w:t>
      </w:r>
      <w:r w:rsidR="003B3E80" w:rsidRPr="00E65BA3">
        <w:rPr>
          <w:rFonts w:cs="Arial"/>
          <w:sz w:val="22"/>
          <w:szCs w:val="22"/>
        </w:rPr>
        <w:t xml:space="preserve">In diesem Fall ist der Anspruch auf längstens drei Jahre beschränkt. </w:t>
      </w:r>
    </w:p>
    <w:p w14:paraId="185966A0" w14:textId="5A74B43F" w:rsidR="001154D4" w:rsidRPr="005F1348" w:rsidRDefault="007070A9" w:rsidP="00AF4114">
      <w:pPr>
        <w:pStyle w:val="Formatvorlage1"/>
        <w:spacing w:before="0" w:after="120" w:line="300" w:lineRule="atLeast"/>
        <w:rPr>
          <w:vertAlign w:val="baseline"/>
        </w:rPr>
      </w:pPr>
      <w:r>
        <w:t>1</w:t>
      </w:r>
      <w:r w:rsidR="0036282D">
        <w:rPr>
          <w:vertAlign w:val="baseline"/>
        </w:rPr>
        <w:t xml:space="preserve">Der </w:t>
      </w:r>
      <w:r w:rsidR="004653B7">
        <w:rPr>
          <w:vertAlign w:val="baseline"/>
        </w:rPr>
        <w:t>Anschlussnutzer</w:t>
      </w:r>
      <w:r w:rsidR="0036282D">
        <w:rPr>
          <w:vertAlign w:val="baseline"/>
        </w:rPr>
        <w:t xml:space="preserve"> ist verpflichtet dem Messstellenbetreiber unverzüglich mitzuteilen, wenn ein Drit</w:t>
      </w:r>
      <w:r w:rsidR="006649BC">
        <w:rPr>
          <w:vertAlign w:val="baseline"/>
        </w:rPr>
        <w:t>t</w:t>
      </w:r>
      <w:r w:rsidR="006649BC" w:rsidRPr="005F1348">
        <w:rPr>
          <w:vertAlign w:val="baseline"/>
        </w:rPr>
        <w:t xml:space="preserve">er </w:t>
      </w:r>
      <w:r w:rsidR="00AA2242" w:rsidRPr="005F1348">
        <w:rPr>
          <w:vertAlign w:val="baseline"/>
        </w:rPr>
        <w:t xml:space="preserve">die Entgelte für </w:t>
      </w:r>
      <w:r w:rsidR="006649BC" w:rsidRPr="005F1348">
        <w:rPr>
          <w:vertAlign w:val="baseline"/>
        </w:rPr>
        <w:t xml:space="preserve">den Messstellenbetrieb anstelle des </w:t>
      </w:r>
      <w:r w:rsidR="00860CB7">
        <w:rPr>
          <w:vertAlign w:val="baseline"/>
        </w:rPr>
        <w:t>Anschlussnutzers</w:t>
      </w:r>
      <w:r w:rsidR="00860CB7" w:rsidRPr="005F1348">
        <w:rPr>
          <w:vertAlign w:val="baseline"/>
        </w:rPr>
        <w:t xml:space="preserve"> </w:t>
      </w:r>
      <w:r w:rsidR="006649BC" w:rsidRPr="005F1348">
        <w:rPr>
          <w:vertAlign w:val="baseline"/>
        </w:rPr>
        <w:t>zahlt.</w:t>
      </w:r>
      <w:r w:rsidR="0036282D">
        <w:rPr>
          <w:vertAlign w:val="baseline"/>
        </w:rPr>
        <w:t xml:space="preserve"> </w:t>
      </w:r>
      <w:r>
        <w:t>2</w:t>
      </w:r>
      <w:r w:rsidR="0036282D">
        <w:rPr>
          <w:vertAlign w:val="baseline"/>
        </w:rPr>
        <w:t xml:space="preserve">Der Messstellenbetreiber ist berechtigt Zahlungen Dritter abzulehnen. </w:t>
      </w:r>
    </w:p>
    <w:p w14:paraId="38C2C62B" w14:textId="3FA85A5E" w:rsidR="00A54F50" w:rsidRDefault="005D6B40" w:rsidP="00AF4114">
      <w:pPr>
        <w:pStyle w:val="Formatvorlage1"/>
        <w:spacing w:before="0" w:after="120" w:line="300" w:lineRule="atLeast"/>
        <w:rPr>
          <w:vertAlign w:val="baseline"/>
        </w:rPr>
      </w:pPr>
      <w:r>
        <w:rPr>
          <w:vertAlign w:val="baseline"/>
        </w:rPr>
        <w:t>Die Abrechnung der Entgelte</w:t>
      </w:r>
      <w:r w:rsidR="00C6527F" w:rsidRPr="005F1348">
        <w:rPr>
          <w:vertAlign w:val="baseline"/>
        </w:rPr>
        <w:t xml:space="preserve"> für den Messstellenbetrieb </w:t>
      </w:r>
      <w:r>
        <w:rPr>
          <w:vertAlign w:val="baseline"/>
        </w:rPr>
        <w:t xml:space="preserve">erfolgt </w:t>
      </w:r>
      <w:r w:rsidR="00162769">
        <w:rPr>
          <w:vertAlign w:val="baseline"/>
        </w:rPr>
        <w:t>grundsätzlich elektronisch</w:t>
      </w:r>
      <w:r>
        <w:rPr>
          <w:vertAlign w:val="baseline"/>
        </w:rPr>
        <w:t>, es sei denn die Vertragsparteien vereinbaren einvernehmlich eine andere Abwicklung</w:t>
      </w:r>
      <w:r w:rsidR="00C6527F" w:rsidRPr="005F1348">
        <w:rPr>
          <w:vertAlign w:val="baseline"/>
        </w:rPr>
        <w:t>.</w:t>
      </w:r>
      <w:r w:rsidR="00C6527F" w:rsidRPr="005F1348" w:rsidDel="007869B8">
        <w:rPr>
          <w:vertAlign w:val="baseline"/>
        </w:rPr>
        <w:t xml:space="preserve"> </w:t>
      </w:r>
    </w:p>
    <w:p w14:paraId="23392262" w14:textId="043D5378" w:rsidR="00EF5167" w:rsidRDefault="00EF5167" w:rsidP="00AF4114">
      <w:pPr>
        <w:pStyle w:val="Formatvorlage1"/>
        <w:spacing w:before="0" w:after="120" w:line="300" w:lineRule="atLeast"/>
      </w:pPr>
      <w:r>
        <w:rPr>
          <w:vertAlign w:val="baseline"/>
        </w:rPr>
        <w:lastRenderedPageBreak/>
        <w:t xml:space="preserve">Die Zahlung von Entgelten, Steuern und sonstigen Belastungen nach diesem Vertrag erfolgt durch </w:t>
      </w:r>
      <w:r w:rsidR="00F525FC" w:rsidRPr="00F525FC">
        <w:rPr>
          <w:vertAlign w:val="baseline"/>
        </w:rPr>
        <w:t xml:space="preserve">Überweisung </w:t>
      </w:r>
      <w:r w:rsidR="00F525FC">
        <w:rPr>
          <w:vertAlign w:val="baseline"/>
        </w:rPr>
        <w:t>…oder…durch…</w:t>
      </w:r>
      <w:r w:rsidR="00987B2F">
        <w:rPr>
          <w:vertAlign w:val="baseline"/>
        </w:rPr>
        <w:t xml:space="preserve"> </w:t>
      </w:r>
      <w:r w:rsidR="00E01B75">
        <w:rPr>
          <w:vertAlign w:val="baseline"/>
        </w:rPr>
        <w:t>[</w:t>
      </w:r>
      <w:r w:rsidR="00F525FC">
        <w:rPr>
          <w:vertAlign w:val="baseline"/>
        </w:rPr>
        <w:t>ggf</w:t>
      </w:r>
      <w:r w:rsidR="00844415">
        <w:rPr>
          <w:vertAlign w:val="baseline"/>
        </w:rPr>
        <w:t xml:space="preserve">. </w:t>
      </w:r>
      <w:r w:rsidR="00F525FC">
        <w:rPr>
          <w:vertAlign w:val="baseline"/>
        </w:rPr>
        <w:t>weitere Zahlungsmöglichkeiten angeben</w:t>
      </w:r>
      <w:r>
        <w:rPr>
          <w:vertAlign w:val="baseline"/>
        </w:rPr>
        <w:t>…</w:t>
      </w:r>
      <w:r w:rsidR="00F525FC">
        <w:rPr>
          <w:vertAlign w:val="baseline"/>
        </w:rPr>
        <w:t>]</w:t>
      </w:r>
      <w:r w:rsidR="00E01B75">
        <w:rPr>
          <w:rStyle w:val="Funotenzeichen"/>
        </w:rPr>
        <w:footnoteReference w:id="3"/>
      </w:r>
      <w:r w:rsidR="00F525FC">
        <w:rPr>
          <w:vertAlign w:val="baseline"/>
        </w:rPr>
        <w:t>.</w:t>
      </w:r>
    </w:p>
    <w:p w14:paraId="61E8DD5F" w14:textId="77777777" w:rsidR="00EF5167" w:rsidRPr="005F1348" w:rsidRDefault="00EF5167" w:rsidP="00AF4114">
      <w:pPr>
        <w:pStyle w:val="Formatvorlage1"/>
        <w:numPr>
          <w:ilvl w:val="0"/>
          <w:numId w:val="0"/>
        </w:numPr>
        <w:spacing w:before="0" w:after="120" w:line="300" w:lineRule="atLeast"/>
        <w:ind w:left="720"/>
        <w:rPr>
          <w:vertAlign w:val="baseline"/>
        </w:rPr>
      </w:pPr>
    </w:p>
    <w:p w14:paraId="3D816233" w14:textId="77777777" w:rsidR="00A54F50" w:rsidRPr="00004C7C" w:rsidRDefault="00186D3F" w:rsidP="00AF4114">
      <w:pPr>
        <w:pStyle w:val="berschrift3"/>
        <w:spacing w:before="0" w:after="120" w:line="300" w:lineRule="atLeast"/>
        <w:jc w:val="both"/>
        <w:rPr>
          <w:sz w:val="22"/>
          <w:szCs w:val="22"/>
        </w:rPr>
      </w:pPr>
      <w:r w:rsidRPr="005F1348">
        <w:rPr>
          <w:sz w:val="22"/>
          <w:szCs w:val="22"/>
        </w:rPr>
        <w:t>§ 10</w:t>
      </w:r>
      <w:r w:rsidRPr="005F1348">
        <w:rPr>
          <w:sz w:val="22"/>
          <w:szCs w:val="22"/>
        </w:rPr>
        <w:tab/>
        <w:t>S</w:t>
      </w:r>
      <w:r w:rsidR="009730EC" w:rsidRPr="005F1348">
        <w:rPr>
          <w:sz w:val="22"/>
          <w:szCs w:val="22"/>
        </w:rPr>
        <w:t>törungen und Unt</w:t>
      </w:r>
      <w:r w:rsidR="009730EC" w:rsidRPr="00004C7C">
        <w:rPr>
          <w:sz w:val="22"/>
          <w:szCs w:val="22"/>
        </w:rPr>
        <w:t>erbrechungen des</w:t>
      </w:r>
      <w:r w:rsidRPr="00004C7C">
        <w:rPr>
          <w:sz w:val="22"/>
          <w:szCs w:val="22"/>
        </w:rPr>
        <w:t xml:space="preserve"> </w:t>
      </w:r>
      <w:r w:rsidR="009730EC" w:rsidRPr="00004C7C">
        <w:rPr>
          <w:sz w:val="22"/>
          <w:szCs w:val="22"/>
        </w:rPr>
        <w:t>Me</w:t>
      </w:r>
      <w:r w:rsidR="00AD6310" w:rsidRPr="00004C7C">
        <w:rPr>
          <w:sz w:val="22"/>
          <w:szCs w:val="22"/>
        </w:rPr>
        <w:t>s</w:t>
      </w:r>
      <w:r w:rsidR="009730EC" w:rsidRPr="00004C7C">
        <w:rPr>
          <w:sz w:val="22"/>
          <w:szCs w:val="22"/>
        </w:rPr>
        <w:t>sstellenbetriebs</w:t>
      </w:r>
    </w:p>
    <w:p w14:paraId="27A10C74" w14:textId="77777777" w:rsidR="00A54F50" w:rsidRPr="00004C7C" w:rsidRDefault="00186D3F" w:rsidP="00AF4114">
      <w:pPr>
        <w:numPr>
          <w:ilvl w:val="0"/>
          <w:numId w:val="13"/>
        </w:numPr>
        <w:tabs>
          <w:tab w:val="left" w:pos="-720"/>
          <w:tab w:val="left" w:pos="0"/>
        </w:tabs>
        <w:spacing w:after="120" w:line="300" w:lineRule="atLeast"/>
        <w:jc w:val="both"/>
        <w:rPr>
          <w:rFonts w:cs="Arial"/>
          <w:sz w:val="22"/>
          <w:szCs w:val="22"/>
        </w:rPr>
      </w:pPr>
      <w:r w:rsidRPr="00004C7C">
        <w:rPr>
          <w:rFonts w:cs="Arial"/>
          <w:sz w:val="22"/>
          <w:szCs w:val="22"/>
        </w:rPr>
        <w:t xml:space="preserve">Soweit der </w:t>
      </w:r>
      <w:r w:rsidR="009730EC" w:rsidRPr="00004C7C">
        <w:rPr>
          <w:rFonts w:cs="Arial"/>
          <w:sz w:val="22"/>
          <w:szCs w:val="22"/>
        </w:rPr>
        <w:t>Messstellen</w:t>
      </w:r>
      <w:r w:rsidRPr="00004C7C">
        <w:rPr>
          <w:rFonts w:cs="Arial"/>
          <w:sz w:val="22"/>
          <w:szCs w:val="22"/>
        </w:rPr>
        <w:t xml:space="preserve">betreiber durch höhere Gewalt oder sonstige Umstände, deren Beseitigung ihm wirtschaftlich nicht zugemutet werden kann, gehindert ist, </w:t>
      </w:r>
      <w:r w:rsidR="00AC384F" w:rsidRPr="00004C7C">
        <w:rPr>
          <w:rFonts w:cs="Arial"/>
          <w:sz w:val="22"/>
          <w:szCs w:val="22"/>
        </w:rPr>
        <w:t>den Messstellenbetrieb</w:t>
      </w:r>
      <w:r w:rsidRPr="00004C7C">
        <w:rPr>
          <w:rFonts w:cs="Arial"/>
          <w:sz w:val="22"/>
          <w:szCs w:val="22"/>
        </w:rPr>
        <w:t xml:space="preserve"> und die damit verbundenen Dienstleistungen zu erbringen, ruhen die Verpflichtungen aus diesem Vertrag solange, bis die Hindernisse beseitigt sind. </w:t>
      </w:r>
    </w:p>
    <w:p w14:paraId="68679462" w14:textId="3938C489" w:rsidR="00C6527F" w:rsidRDefault="007070A9" w:rsidP="00AF4114">
      <w:pPr>
        <w:numPr>
          <w:ilvl w:val="0"/>
          <w:numId w:val="13"/>
        </w:numPr>
        <w:tabs>
          <w:tab w:val="left" w:pos="-720"/>
        </w:tabs>
        <w:spacing w:after="120" w:line="300" w:lineRule="atLeast"/>
        <w:jc w:val="both"/>
        <w:rPr>
          <w:rFonts w:cs="Arial"/>
          <w:sz w:val="22"/>
          <w:szCs w:val="22"/>
        </w:rPr>
      </w:pPr>
      <w:r>
        <w:rPr>
          <w:rFonts w:cs="Arial"/>
          <w:sz w:val="22"/>
          <w:szCs w:val="22"/>
          <w:vertAlign w:val="superscript"/>
        </w:rPr>
        <w:t>1</w:t>
      </w:r>
      <w:r w:rsidR="00186D3F" w:rsidRPr="00004C7C">
        <w:rPr>
          <w:rFonts w:cs="Arial"/>
          <w:sz w:val="22"/>
          <w:szCs w:val="22"/>
        </w:rPr>
        <w:t>De</w:t>
      </w:r>
      <w:r w:rsidR="009730EC" w:rsidRPr="00004C7C">
        <w:rPr>
          <w:rFonts w:cs="Arial"/>
          <w:sz w:val="22"/>
          <w:szCs w:val="22"/>
        </w:rPr>
        <w:t>r</w:t>
      </w:r>
      <w:r w:rsidR="00186D3F" w:rsidRPr="00004C7C">
        <w:rPr>
          <w:rFonts w:cs="Arial"/>
          <w:sz w:val="22"/>
          <w:szCs w:val="22"/>
        </w:rPr>
        <w:t xml:space="preserve"> </w:t>
      </w:r>
      <w:r w:rsidR="009730EC" w:rsidRPr="00004C7C">
        <w:rPr>
          <w:rFonts w:cs="Arial"/>
          <w:sz w:val="22"/>
          <w:szCs w:val="22"/>
        </w:rPr>
        <w:t>Messstellenbetrieb</w:t>
      </w:r>
      <w:r w:rsidR="00186D3F" w:rsidRPr="00004C7C">
        <w:rPr>
          <w:rFonts w:cs="Arial"/>
          <w:sz w:val="22"/>
          <w:szCs w:val="22"/>
        </w:rPr>
        <w:t xml:space="preserve"> kann außerdem unterbrochen werden, soweit dies zur Vornahme betriebsnotwendiger Arbeiten</w:t>
      </w:r>
      <w:r w:rsidR="00732A01">
        <w:rPr>
          <w:rFonts w:cs="Arial"/>
          <w:sz w:val="22"/>
          <w:szCs w:val="22"/>
        </w:rPr>
        <w:t xml:space="preserve"> (z.</w:t>
      </w:r>
      <w:r w:rsidR="00987B2F">
        <w:rPr>
          <w:rFonts w:cs="Arial"/>
          <w:sz w:val="22"/>
          <w:szCs w:val="22"/>
        </w:rPr>
        <w:t xml:space="preserve"> </w:t>
      </w:r>
      <w:r w:rsidR="00732A01">
        <w:rPr>
          <w:rFonts w:cs="Arial"/>
          <w:sz w:val="22"/>
          <w:szCs w:val="22"/>
        </w:rPr>
        <w:t>B. Gerätetausch</w:t>
      </w:r>
      <w:r w:rsidR="00732A01" w:rsidRPr="00732A01">
        <w:rPr>
          <w:rFonts w:cs="Arial"/>
          <w:sz w:val="22"/>
          <w:szCs w:val="22"/>
        </w:rPr>
        <w:t xml:space="preserve">, Updates) </w:t>
      </w:r>
      <w:r w:rsidR="00186D3F" w:rsidRPr="00004C7C">
        <w:rPr>
          <w:rFonts w:cs="Arial"/>
          <w:sz w:val="22"/>
          <w:szCs w:val="22"/>
        </w:rPr>
        <w:t xml:space="preserve">erforderlich ist. </w:t>
      </w:r>
      <w:r>
        <w:rPr>
          <w:rFonts w:cs="Arial"/>
          <w:sz w:val="22"/>
          <w:szCs w:val="22"/>
          <w:vertAlign w:val="superscript"/>
        </w:rPr>
        <w:t>2</w:t>
      </w:r>
      <w:r w:rsidR="00124E5A" w:rsidRPr="00004C7C">
        <w:rPr>
          <w:rFonts w:cs="Arial"/>
          <w:sz w:val="22"/>
          <w:szCs w:val="22"/>
        </w:rPr>
        <w:t xml:space="preserve">Bei planbaren Unterbrechungen berücksichtigt </w:t>
      </w:r>
      <w:r w:rsidR="006D2DF6">
        <w:rPr>
          <w:rFonts w:cs="Arial"/>
          <w:sz w:val="22"/>
          <w:szCs w:val="22"/>
        </w:rPr>
        <w:t>der Messstellenbetreiber</w:t>
      </w:r>
      <w:r w:rsidR="006D2DF6" w:rsidRPr="00004C7C">
        <w:rPr>
          <w:rFonts w:cs="Arial"/>
          <w:sz w:val="22"/>
          <w:szCs w:val="22"/>
        </w:rPr>
        <w:t xml:space="preserve"> </w:t>
      </w:r>
      <w:r w:rsidR="00124E5A" w:rsidRPr="00004C7C">
        <w:rPr>
          <w:rFonts w:cs="Arial"/>
          <w:sz w:val="22"/>
          <w:szCs w:val="22"/>
        </w:rPr>
        <w:t xml:space="preserve">die Interessen des </w:t>
      </w:r>
      <w:r w:rsidR="00124E5A">
        <w:rPr>
          <w:rFonts w:cs="Arial"/>
          <w:sz w:val="22"/>
          <w:szCs w:val="22"/>
        </w:rPr>
        <w:t xml:space="preserve">Anschlussnutzers </w:t>
      </w:r>
      <w:r w:rsidR="00124E5A" w:rsidRPr="00004C7C">
        <w:rPr>
          <w:rFonts w:cs="Arial"/>
          <w:sz w:val="22"/>
          <w:szCs w:val="22"/>
        </w:rPr>
        <w:t>angemessen.</w:t>
      </w:r>
    </w:p>
    <w:p w14:paraId="68B45010" w14:textId="77777777" w:rsidR="006649BC" w:rsidRDefault="00186D3F" w:rsidP="00AF4114">
      <w:pPr>
        <w:numPr>
          <w:ilvl w:val="0"/>
          <w:numId w:val="13"/>
        </w:numPr>
        <w:tabs>
          <w:tab w:val="left" w:pos="-720"/>
          <w:tab w:val="left" w:pos="0"/>
          <w:tab w:val="left" w:pos="851"/>
        </w:tabs>
        <w:spacing w:after="120" w:line="300" w:lineRule="atLeast"/>
        <w:jc w:val="both"/>
        <w:rPr>
          <w:rFonts w:cs="Arial"/>
          <w:sz w:val="22"/>
          <w:szCs w:val="22"/>
        </w:rPr>
      </w:pPr>
      <w:r w:rsidRPr="006649BC">
        <w:rPr>
          <w:rFonts w:cs="Arial"/>
          <w:sz w:val="22"/>
          <w:szCs w:val="22"/>
        </w:rPr>
        <w:t xml:space="preserve">Der </w:t>
      </w:r>
      <w:r w:rsidR="009730EC" w:rsidRPr="006649BC">
        <w:rPr>
          <w:rFonts w:cs="Arial"/>
          <w:sz w:val="22"/>
          <w:szCs w:val="22"/>
        </w:rPr>
        <w:t>Messstellen</w:t>
      </w:r>
      <w:r w:rsidRPr="006649BC">
        <w:rPr>
          <w:rFonts w:cs="Arial"/>
          <w:sz w:val="22"/>
          <w:szCs w:val="22"/>
        </w:rPr>
        <w:t>betreiber unternimmt alle zumutbaren Anstrengungen, Störung</w:t>
      </w:r>
      <w:r w:rsidR="00C6527F" w:rsidRPr="006649BC">
        <w:rPr>
          <w:rFonts w:cs="Arial"/>
          <w:sz w:val="22"/>
          <w:szCs w:val="22"/>
        </w:rPr>
        <w:t>en</w:t>
      </w:r>
      <w:r w:rsidRPr="006649BC">
        <w:rPr>
          <w:rFonts w:cs="Arial"/>
          <w:sz w:val="22"/>
          <w:szCs w:val="22"/>
        </w:rPr>
        <w:t xml:space="preserve"> </w:t>
      </w:r>
      <w:r w:rsidR="00AA2242">
        <w:rPr>
          <w:rFonts w:cs="Arial"/>
          <w:sz w:val="22"/>
          <w:szCs w:val="22"/>
        </w:rPr>
        <w:t xml:space="preserve">oder Unterbrechung </w:t>
      </w:r>
      <w:r w:rsidRPr="006649BC">
        <w:rPr>
          <w:rFonts w:cs="Arial"/>
          <w:sz w:val="22"/>
          <w:szCs w:val="22"/>
        </w:rPr>
        <w:t xml:space="preserve">unverzüglich zu beheben. </w:t>
      </w:r>
    </w:p>
    <w:p w14:paraId="429D51B8" w14:textId="77777777" w:rsidR="00AF4114" w:rsidRDefault="007070A9" w:rsidP="00AF4114">
      <w:pPr>
        <w:numPr>
          <w:ilvl w:val="0"/>
          <w:numId w:val="13"/>
        </w:numPr>
        <w:tabs>
          <w:tab w:val="left" w:pos="-720"/>
          <w:tab w:val="left" w:pos="0"/>
          <w:tab w:val="left" w:pos="851"/>
        </w:tabs>
        <w:spacing w:after="120" w:line="300" w:lineRule="atLeast"/>
        <w:jc w:val="both"/>
        <w:rPr>
          <w:rFonts w:cs="Arial"/>
          <w:sz w:val="22"/>
          <w:szCs w:val="22"/>
        </w:rPr>
      </w:pPr>
      <w:r w:rsidRPr="009564A7">
        <w:rPr>
          <w:rFonts w:cs="Arial"/>
          <w:sz w:val="22"/>
          <w:szCs w:val="22"/>
          <w:vertAlign w:val="superscript"/>
        </w:rPr>
        <w:t>1</w:t>
      </w:r>
      <w:r w:rsidR="00902005">
        <w:rPr>
          <w:rFonts w:cs="Arial"/>
          <w:sz w:val="22"/>
          <w:szCs w:val="22"/>
        </w:rPr>
        <w:t xml:space="preserve">Handelt </w:t>
      </w:r>
      <w:r w:rsidR="00902005" w:rsidRPr="001D19C7">
        <w:rPr>
          <w:rFonts w:cs="Arial"/>
          <w:sz w:val="22"/>
          <w:szCs w:val="22"/>
        </w:rPr>
        <w:t xml:space="preserve">der </w:t>
      </w:r>
      <w:r w:rsidR="004653B7">
        <w:rPr>
          <w:rFonts w:cs="Arial"/>
          <w:sz w:val="22"/>
          <w:szCs w:val="22"/>
        </w:rPr>
        <w:t>Anschlussnutzer</w:t>
      </w:r>
      <w:r w:rsidR="00902005" w:rsidRPr="001D19C7">
        <w:rPr>
          <w:rFonts w:cs="Arial"/>
          <w:sz w:val="22"/>
          <w:szCs w:val="22"/>
        </w:rPr>
        <w:t xml:space="preserve"> diesem Vertrag in nicht unerheblichem Maße schuldhaft zuwider</w:t>
      </w:r>
      <w:r w:rsidR="001D19C7" w:rsidRPr="001D19C7">
        <w:rPr>
          <w:rFonts w:cs="Arial"/>
          <w:sz w:val="22"/>
          <w:szCs w:val="22"/>
        </w:rPr>
        <w:t xml:space="preserve">, insbesondere bei der Nichterfüllung einer Zahlungsverpflichtung trotz Mahnung, ist der Messstellenbetreiber berechtigt, </w:t>
      </w:r>
      <w:r w:rsidR="00547766">
        <w:rPr>
          <w:rFonts w:cs="Arial"/>
          <w:sz w:val="22"/>
          <w:szCs w:val="22"/>
        </w:rPr>
        <w:t xml:space="preserve">sein Zurückbehaltungsrecht auszuüben und </w:t>
      </w:r>
      <w:r w:rsidR="00547766" w:rsidRPr="001D19C7">
        <w:rPr>
          <w:rFonts w:cs="Arial"/>
          <w:sz w:val="22"/>
          <w:szCs w:val="22"/>
        </w:rPr>
        <w:t xml:space="preserve">vier Wochen nach Androhung </w:t>
      </w:r>
      <w:r w:rsidR="00547766">
        <w:rPr>
          <w:rFonts w:cs="Arial"/>
          <w:sz w:val="22"/>
          <w:szCs w:val="22"/>
        </w:rPr>
        <w:t>die an der betroffenen Messstelle verbaute Messeinrichtung auszubauen.</w:t>
      </w:r>
      <w:r w:rsidR="001D19C7" w:rsidRPr="001D19C7">
        <w:rPr>
          <w:rFonts w:cs="Arial"/>
          <w:sz w:val="22"/>
          <w:szCs w:val="22"/>
        </w:rPr>
        <w:t xml:space="preserve"> </w:t>
      </w:r>
      <w:r w:rsidR="00A61F39" w:rsidRPr="00D91BBC">
        <w:rPr>
          <w:rFonts w:cs="Arial"/>
          <w:sz w:val="22"/>
          <w:szCs w:val="22"/>
          <w:vertAlign w:val="superscript"/>
        </w:rPr>
        <w:t>2</w:t>
      </w:r>
      <w:r w:rsidR="001D19C7" w:rsidRPr="001D19C7">
        <w:rPr>
          <w:rFonts w:cs="Arial"/>
          <w:sz w:val="22"/>
          <w:szCs w:val="22"/>
        </w:rPr>
        <w:t xml:space="preserve">Dies gilt nicht, wenn die Folgen der </w:t>
      </w:r>
      <w:r w:rsidR="00547766">
        <w:rPr>
          <w:rFonts w:cs="Arial"/>
          <w:sz w:val="22"/>
          <w:szCs w:val="22"/>
        </w:rPr>
        <w:t xml:space="preserve">Ausübung des Zurückbehaltungsrechts und des Ausbaus der Messeinrichtung </w:t>
      </w:r>
      <w:r w:rsidR="001D19C7" w:rsidRPr="001D19C7">
        <w:rPr>
          <w:rFonts w:cs="Arial"/>
          <w:sz w:val="22"/>
          <w:szCs w:val="22"/>
        </w:rPr>
        <w:t xml:space="preserve">außer Verhältnis zur Schwere der Zuwiderhandlung stehen oder der </w:t>
      </w:r>
      <w:r w:rsidR="004653B7">
        <w:rPr>
          <w:rFonts w:cs="Arial"/>
          <w:sz w:val="22"/>
          <w:szCs w:val="22"/>
        </w:rPr>
        <w:t>Anschlussnutzer</w:t>
      </w:r>
      <w:r w:rsidR="001D19C7" w:rsidRPr="001D19C7">
        <w:rPr>
          <w:rFonts w:cs="Arial"/>
          <w:sz w:val="22"/>
          <w:szCs w:val="22"/>
        </w:rPr>
        <w:t xml:space="preserve"> darlegt, dass hinreichende Aussicht besteht, dass er seinen Verpflichtungen nachkommt. </w:t>
      </w:r>
      <w:r w:rsidR="00A61F39" w:rsidRPr="00D91BBC">
        <w:rPr>
          <w:rFonts w:cs="Arial"/>
          <w:sz w:val="22"/>
          <w:szCs w:val="22"/>
          <w:vertAlign w:val="superscript"/>
        </w:rPr>
        <w:t>3</w:t>
      </w:r>
      <w:r w:rsidR="001D19C7" w:rsidRPr="001D19C7">
        <w:rPr>
          <w:rFonts w:cs="Arial"/>
          <w:sz w:val="22"/>
          <w:szCs w:val="22"/>
        </w:rPr>
        <w:t>Der Mes</w:t>
      </w:r>
      <w:r w:rsidR="00812C87">
        <w:rPr>
          <w:rFonts w:cs="Arial"/>
          <w:sz w:val="22"/>
          <w:szCs w:val="22"/>
        </w:rPr>
        <w:t>s</w:t>
      </w:r>
      <w:r w:rsidR="001D19C7" w:rsidRPr="001D19C7">
        <w:rPr>
          <w:rFonts w:cs="Arial"/>
          <w:sz w:val="22"/>
          <w:szCs w:val="22"/>
        </w:rPr>
        <w:t xml:space="preserve">stellenbetreiber kann mit der Mahnung zugleich </w:t>
      </w:r>
      <w:r w:rsidR="00547766">
        <w:rPr>
          <w:rFonts w:cs="Arial"/>
          <w:sz w:val="22"/>
          <w:szCs w:val="22"/>
        </w:rPr>
        <w:t>vorgenanntes Vorgehen</w:t>
      </w:r>
      <w:r w:rsidR="001D19C7" w:rsidRPr="001D19C7">
        <w:rPr>
          <w:rFonts w:cs="Arial"/>
          <w:sz w:val="22"/>
          <w:szCs w:val="22"/>
        </w:rPr>
        <w:t xml:space="preserve"> androhen, sofern dies nicht außer Verhältnis zur Schwere der Zuwiderhandlung steht.</w:t>
      </w:r>
      <w:r w:rsidR="00F86F31">
        <w:rPr>
          <w:rFonts w:cs="Arial"/>
          <w:sz w:val="22"/>
          <w:szCs w:val="22"/>
        </w:rPr>
        <w:t xml:space="preserve"> </w:t>
      </w:r>
    </w:p>
    <w:p w14:paraId="68705532" w14:textId="470915FC" w:rsidR="00CC508E" w:rsidRPr="000E3153" w:rsidRDefault="001D19C7" w:rsidP="00AF4114">
      <w:pPr>
        <w:tabs>
          <w:tab w:val="left" w:pos="-720"/>
          <w:tab w:val="left" w:pos="0"/>
          <w:tab w:val="left" w:pos="851"/>
        </w:tabs>
        <w:spacing w:after="120" w:line="300" w:lineRule="atLeast"/>
        <w:jc w:val="both"/>
        <w:rPr>
          <w:rFonts w:cs="Arial"/>
          <w:sz w:val="22"/>
          <w:szCs w:val="22"/>
        </w:rPr>
      </w:pPr>
      <w:r w:rsidRPr="001D19C7">
        <w:rPr>
          <w:rFonts w:cs="Arial"/>
          <w:sz w:val="22"/>
          <w:szCs w:val="22"/>
        </w:rPr>
        <w:t xml:space="preserve"> </w:t>
      </w:r>
    </w:p>
    <w:p w14:paraId="388141C5" w14:textId="77777777" w:rsidR="00A54F50" w:rsidRPr="00004C7C" w:rsidRDefault="00A61F39" w:rsidP="00AF4114">
      <w:pPr>
        <w:pStyle w:val="berschrift3"/>
        <w:spacing w:before="0" w:after="120" w:line="300" w:lineRule="atLeast"/>
        <w:jc w:val="both"/>
        <w:rPr>
          <w:sz w:val="22"/>
          <w:szCs w:val="22"/>
        </w:rPr>
      </w:pPr>
      <w:r>
        <w:rPr>
          <w:sz w:val="22"/>
          <w:szCs w:val="22"/>
        </w:rPr>
        <w:t>§ 11</w:t>
      </w:r>
      <w:r>
        <w:rPr>
          <w:sz w:val="22"/>
          <w:szCs w:val="22"/>
        </w:rPr>
        <w:tab/>
        <w:t>Vorauszahlung</w:t>
      </w:r>
    </w:p>
    <w:p w14:paraId="51C4FDE7" w14:textId="11E23099" w:rsidR="00A54F50" w:rsidRPr="00004C7C" w:rsidRDefault="00186D3F" w:rsidP="00AF4114">
      <w:pPr>
        <w:numPr>
          <w:ilvl w:val="0"/>
          <w:numId w:val="14"/>
        </w:numPr>
        <w:tabs>
          <w:tab w:val="left" w:pos="-720"/>
          <w:tab w:val="left" w:pos="0"/>
        </w:tabs>
        <w:spacing w:after="120" w:line="300" w:lineRule="atLeast"/>
        <w:jc w:val="both"/>
        <w:rPr>
          <w:rFonts w:cs="Arial"/>
          <w:sz w:val="22"/>
          <w:szCs w:val="22"/>
        </w:rPr>
      </w:pPr>
      <w:r w:rsidRPr="00004C7C">
        <w:rPr>
          <w:rFonts w:cs="Arial"/>
          <w:sz w:val="22"/>
          <w:szCs w:val="22"/>
          <w:vertAlign w:val="superscript"/>
        </w:rPr>
        <w:t>1</w:t>
      </w:r>
      <w:r w:rsidRPr="00004C7C">
        <w:rPr>
          <w:rFonts w:cs="Arial"/>
          <w:sz w:val="22"/>
          <w:szCs w:val="22"/>
        </w:rPr>
        <w:t xml:space="preserve">Der </w:t>
      </w:r>
      <w:r w:rsidR="009730EC" w:rsidRPr="00004C7C">
        <w:rPr>
          <w:rFonts w:cs="Arial"/>
          <w:sz w:val="22"/>
          <w:szCs w:val="22"/>
        </w:rPr>
        <w:t>Messstellen</w:t>
      </w:r>
      <w:r w:rsidRPr="00004C7C">
        <w:rPr>
          <w:rFonts w:cs="Arial"/>
          <w:sz w:val="22"/>
          <w:szCs w:val="22"/>
        </w:rPr>
        <w:t xml:space="preserve">betreiber verlangt in begründeten Fällen vom </w:t>
      </w:r>
      <w:r w:rsidR="004653B7">
        <w:rPr>
          <w:rFonts w:cs="Arial"/>
          <w:sz w:val="22"/>
          <w:szCs w:val="22"/>
        </w:rPr>
        <w:t>Anschlussnutzer</w:t>
      </w:r>
      <w:r w:rsidRPr="00004C7C">
        <w:rPr>
          <w:rFonts w:cs="Arial"/>
          <w:sz w:val="22"/>
          <w:szCs w:val="22"/>
        </w:rPr>
        <w:t xml:space="preserve">, für Ansprüche aus diesem Vertrag die Zahlung im Voraus zu entrichten. </w:t>
      </w:r>
      <w:r w:rsidRPr="00004C7C">
        <w:rPr>
          <w:rFonts w:cs="Arial"/>
          <w:sz w:val="22"/>
          <w:szCs w:val="22"/>
          <w:vertAlign w:val="superscript"/>
        </w:rPr>
        <w:t>2</w:t>
      </w:r>
      <w:r w:rsidRPr="00004C7C">
        <w:rPr>
          <w:rFonts w:cs="Arial"/>
          <w:sz w:val="22"/>
          <w:szCs w:val="22"/>
        </w:rPr>
        <w:t xml:space="preserve">Die Leistung der Vorauszahlung ist gegenüber dem </w:t>
      </w:r>
      <w:r w:rsidR="004653B7">
        <w:rPr>
          <w:rFonts w:cs="Arial"/>
          <w:sz w:val="22"/>
          <w:szCs w:val="22"/>
        </w:rPr>
        <w:t>Anschlussnutzer</w:t>
      </w:r>
      <w:r w:rsidRPr="00004C7C">
        <w:rPr>
          <w:rFonts w:cs="Arial"/>
          <w:sz w:val="22"/>
          <w:szCs w:val="22"/>
        </w:rPr>
        <w:t xml:space="preserve"> in Textform zu begründen. </w:t>
      </w:r>
    </w:p>
    <w:p w14:paraId="0D4D70DF" w14:textId="77777777" w:rsidR="00A54F50" w:rsidRPr="00004C7C" w:rsidRDefault="00186D3F" w:rsidP="00AF4114">
      <w:pPr>
        <w:numPr>
          <w:ilvl w:val="0"/>
          <w:numId w:val="14"/>
        </w:numPr>
        <w:tabs>
          <w:tab w:val="left" w:pos="-720"/>
          <w:tab w:val="left" w:pos="0"/>
        </w:tabs>
        <w:spacing w:after="120" w:line="300" w:lineRule="atLeast"/>
        <w:jc w:val="both"/>
        <w:rPr>
          <w:rFonts w:cs="Arial"/>
          <w:sz w:val="22"/>
          <w:szCs w:val="22"/>
        </w:rPr>
      </w:pPr>
      <w:r w:rsidRPr="00004C7C">
        <w:rPr>
          <w:rFonts w:cs="Arial"/>
          <w:sz w:val="22"/>
          <w:szCs w:val="22"/>
        </w:rPr>
        <w:t>Ein begründeter Fall wird insbesondere angenommen, wenn</w:t>
      </w:r>
    </w:p>
    <w:p w14:paraId="6EEFC857" w14:textId="360BE093" w:rsidR="00A54F50" w:rsidRPr="00004C7C" w:rsidRDefault="00186D3F" w:rsidP="00AF4114">
      <w:pPr>
        <w:numPr>
          <w:ilvl w:val="1"/>
          <w:numId w:val="14"/>
        </w:numPr>
        <w:tabs>
          <w:tab w:val="left" w:pos="-1440"/>
          <w:tab w:val="left" w:pos="0"/>
        </w:tabs>
        <w:spacing w:after="120" w:line="300" w:lineRule="atLeast"/>
        <w:ind w:left="1066" w:hanging="357"/>
        <w:jc w:val="both"/>
        <w:rPr>
          <w:rFonts w:cs="Arial"/>
          <w:sz w:val="22"/>
          <w:szCs w:val="22"/>
        </w:rPr>
      </w:pPr>
      <w:r w:rsidRPr="00004C7C">
        <w:rPr>
          <w:rFonts w:cs="Arial"/>
          <w:sz w:val="22"/>
          <w:szCs w:val="22"/>
        </w:rPr>
        <w:t xml:space="preserve">der </w:t>
      </w:r>
      <w:r w:rsidR="004653B7">
        <w:rPr>
          <w:rFonts w:cs="Arial"/>
          <w:sz w:val="22"/>
          <w:szCs w:val="22"/>
        </w:rPr>
        <w:t>Anschlussnutzer</w:t>
      </w:r>
      <w:r w:rsidRPr="00004C7C">
        <w:rPr>
          <w:rFonts w:cs="Arial"/>
          <w:sz w:val="22"/>
          <w:szCs w:val="22"/>
        </w:rPr>
        <w:t xml:space="preserve"> mit einer fälligen Zahlung in nicht unerheblicher Höhe in Verzug geraten ist und auch auf eine nach Verzugseintritt erklärte Aufforderung</w:t>
      </w:r>
      <w:r w:rsidR="00FA5D04">
        <w:rPr>
          <w:rFonts w:cs="Arial"/>
          <w:sz w:val="22"/>
          <w:szCs w:val="22"/>
        </w:rPr>
        <w:t xml:space="preserve"> in Textform</w:t>
      </w:r>
      <w:r w:rsidRPr="00004C7C">
        <w:rPr>
          <w:rFonts w:cs="Arial"/>
          <w:sz w:val="22"/>
          <w:szCs w:val="22"/>
        </w:rPr>
        <w:t xml:space="preserve"> unter Androhung </w:t>
      </w:r>
      <w:r w:rsidR="00DF5B6C">
        <w:rPr>
          <w:rFonts w:cs="Arial"/>
          <w:sz w:val="22"/>
          <w:szCs w:val="22"/>
        </w:rPr>
        <w:t xml:space="preserve">der </w:t>
      </w:r>
      <w:r w:rsidR="009730EC" w:rsidRPr="00004C7C">
        <w:rPr>
          <w:rFonts w:cs="Arial"/>
          <w:sz w:val="22"/>
          <w:szCs w:val="22"/>
        </w:rPr>
        <w:t>Einstellung des Messstellenbetriebs</w:t>
      </w:r>
      <w:r w:rsidRPr="00004C7C">
        <w:rPr>
          <w:rFonts w:cs="Arial"/>
          <w:sz w:val="22"/>
          <w:szCs w:val="22"/>
        </w:rPr>
        <w:t xml:space="preserve"> nicht oder nicht vollständig gezahlt hat,</w:t>
      </w:r>
    </w:p>
    <w:p w14:paraId="7FE5ADAF" w14:textId="5CB79621" w:rsidR="00A54F50" w:rsidRPr="00004C7C" w:rsidRDefault="00186D3F" w:rsidP="00AF4114">
      <w:pPr>
        <w:numPr>
          <w:ilvl w:val="1"/>
          <w:numId w:val="14"/>
        </w:numPr>
        <w:tabs>
          <w:tab w:val="left" w:pos="-1440"/>
          <w:tab w:val="left" w:pos="0"/>
        </w:tabs>
        <w:spacing w:after="120" w:line="300" w:lineRule="atLeast"/>
        <w:ind w:left="1066" w:hanging="357"/>
        <w:jc w:val="both"/>
        <w:rPr>
          <w:rFonts w:cs="Arial"/>
          <w:sz w:val="22"/>
          <w:szCs w:val="22"/>
        </w:rPr>
      </w:pPr>
      <w:r w:rsidRPr="00004C7C">
        <w:rPr>
          <w:rFonts w:cs="Arial"/>
          <w:sz w:val="22"/>
          <w:szCs w:val="22"/>
        </w:rPr>
        <w:t xml:space="preserve">der </w:t>
      </w:r>
      <w:r w:rsidR="004653B7">
        <w:rPr>
          <w:rFonts w:cs="Arial"/>
          <w:sz w:val="22"/>
          <w:szCs w:val="22"/>
        </w:rPr>
        <w:t>Anschlussnutzer</w:t>
      </w:r>
      <w:r w:rsidRPr="00004C7C">
        <w:rPr>
          <w:rFonts w:cs="Arial"/>
          <w:sz w:val="22"/>
          <w:szCs w:val="22"/>
        </w:rPr>
        <w:t xml:space="preserve"> zweimal mit einer fälligen Zahlung in Verzug war,</w:t>
      </w:r>
    </w:p>
    <w:p w14:paraId="29450AFC" w14:textId="55E44D76" w:rsidR="00A54F50" w:rsidRPr="00004C7C" w:rsidRDefault="00186D3F" w:rsidP="00AF4114">
      <w:pPr>
        <w:numPr>
          <w:ilvl w:val="1"/>
          <w:numId w:val="14"/>
        </w:numPr>
        <w:tabs>
          <w:tab w:val="left" w:pos="-1440"/>
          <w:tab w:val="left" w:pos="0"/>
        </w:tabs>
        <w:spacing w:after="120" w:line="300" w:lineRule="atLeast"/>
        <w:ind w:left="1066" w:hanging="357"/>
        <w:jc w:val="both"/>
        <w:rPr>
          <w:rFonts w:cs="Arial"/>
          <w:sz w:val="22"/>
          <w:szCs w:val="22"/>
        </w:rPr>
      </w:pPr>
      <w:r w:rsidRPr="00004C7C">
        <w:rPr>
          <w:rFonts w:cs="Arial"/>
          <w:sz w:val="22"/>
          <w:szCs w:val="22"/>
        </w:rPr>
        <w:t xml:space="preserve">gegen den </w:t>
      </w:r>
      <w:r w:rsidR="004653B7">
        <w:rPr>
          <w:rFonts w:cs="Arial"/>
          <w:sz w:val="22"/>
          <w:szCs w:val="22"/>
        </w:rPr>
        <w:t>Anschlussnutzer</w:t>
      </w:r>
      <w:r w:rsidRPr="00004C7C">
        <w:rPr>
          <w:rFonts w:cs="Arial"/>
          <w:sz w:val="22"/>
          <w:szCs w:val="22"/>
        </w:rPr>
        <w:t xml:space="preserve"> Zwangsvollstreckungsmaßnahmen wegen Geldforderungen (§§ 803 - 882a ZPO) eingeleitet sind,</w:t>
      </w:r>
    </w:p>
    <w:p w14:paraId="58C33B7D" w14:textId="15B1F502" w:rsidR="00A54F50" w:rsidRPr="00004C7C" w:rsidRDefault="00186D3F" w:rsidP="00AF4114">
      <w:pPr>
        <w:numPr>
          <w:ilvl w:val="1"/>
          <w:numId w:val="14"/>
        </w:numPr>
        <w:tabs>
          <w:tab w:val="left" w:pos="-1440"/>
          <w:tab w:val="left" w:pos="0"/>
        </w:tabs>
        <w:spacing w:after="120" w:line="300" w:lineRule="atLeast"/>
        <w:ind w:left="1066" w:hanging="357"/>
        <w:jc w:val="both"/>
        <w:rPr>
          <w:rFonts w:cs="Arial"/>
          <w:sz w:val="22"/>
          <w:szCs w:val="22"/>
        </w:rPr>
      </w:pPr>
      <w:r w:rsidRPr="00004C7C">
        <w:rPr>
          <w:rFonts w:cs="Arial"/>
          <w:sz w:val="22"/>
          <w:szCs w:val="22"/>
        </w:rPr>
        <w:lastRenderedPageBreak/>
        <w:t xml:space="preserve">aufgrund der Sachlage unter Würdigung der Gesamtumstände die Besorgnis besteht, dass </w:t>
      </w:r>
      <w:r w:rsidR="00FA5D04">
        <w:rPr>
          <w:rFonts w:cs="Arial"/>
          <w:sz w:val="22"/>
          <w:szCs w:val="22"/>
        </w:rPr>
        <w:t>der Anschlussnutzer</w:t>
      </w:r>
      <w:r w:rsidR="00FA5D04" w:rsidRPr="00004C7C">
        <w:rPr>
          <w:rFonts w:cs="Arial"/>
          <w:sz w:val="22"/>
          <w:szCs w:val="22"/>
        </w:rPr>
        <w:t xml:space="preserve"> </w:t>
      </w:r>
      <w:r w:rsidRPr="00004C7C">
        <w:rPr>
          <w:rFonts w:cs="Arial"/>
          <w:sz w:val="22"/>
          <w:szCs w:val="22"/>
        </w:rPr>
        <w:t xml:space="preserve">den Verpflichtungen aus diesem Vertrag nicht, nicht vollständig oder nur verzögert nachkommen wird und </w:t>
      </w:r>
      <w:r w:rsidR="00FA5D04">
        <w:rPr>
          <w:rFonts w:cs="Arial"/>
          <w:sz w:val="22"/>
          <w:szCs w:val="22"/>
        </w:rPr>
        <w:t>er</w:t>
      </w:r>
      <w:r w:rsidR="00FA5D04" w:rsidRPr="00004C7C">
        <w:rPr>
          <w:rFonts w:cs="Arial"/>
          <w:sz w:val="22"/>
          <w:szCs w:val="22"/>
        </w:rPr>
        <w:t xml:space="preserve"> </w:t>
      </w:r>
      <w:r w:rsidRPr="00004C7C">
        <w:rPr>
          <w:rFonts w:cs="Arial"/>
          <w:sz w:val="22"/>
          <w:szCs w:val="22"/>
        </w:rPr>
        <w:t>dies</w:t>
      </w:r>
      <w:r w:rsidR="006A7787">
        <w:rPr>
          <w:rFonts w:cs="Arial"/>
          <w:sz w:val="22"/>
          <w:szCs w:val="22"/>
        </w:rPr>
        <w:t>e Besorgnis</w:t>
      </w:r>
      <w:r w:rsidRPr="00004C7C">
        <w:rPr>
          <w:rFonts w:cs="Arial"/>
          <w:sz w:val="22"/>
          <w:szCs w:val="22"/>
        </w:rPr>
        <w:t xml:space="preserve"> nicht innerhalb von fünf Werktagen nach der Anforderung der Zahlung im Voraus durch einen geeigneten Nachweis seiner Bonität entkräftet oder </w:t>
      </w:r>
    </w:p>
    <w:p w14:paraId="54CE115C" w14:textId="20A139F8" w:rsidR="00A54F50" w:rsidRPr="00004C7C" w:rsidRDefault="00186D3F" w:rsidP="00AF4114">
      <w:pPr>
        <w:numPr>
          <w:ilvl w:val="1"/>
          <w:numId w:val="14"/>
        </w:numPr>
        <w:tabs>
          <w:tab w:val="left" w:pos="-1440"/>
          <w:tab w:val="left" w:pos="0"/>
        </w:tabs>
        <w:spacing w:after="120" w:line="300" w:lineRule="atLeast"/>
        <w:ind w:left="1066" w:hanging="357"/>
        <w:jc w:val="both"/>
        <w:rPr>
          <w:rFonts w:cs="Arial"/>
          <w:sz w:val="22"/>
          <w:szCs w:val="22"/>
        </w:rPr>
      </w:pPr>
      <w:r w:rsidRPr="00004C7C">
        <w:rPr>
          <w:rFonts w:cs="Arial"/>
          <w:sz w:val="22"/>
          <w:szCs w:val="22"/>
        </w:rPr>
        <w:t xml:space="preserve">ein früherer </w:t>
      </w:r>
      <w:r w:rsidR="009730EC" w:rsidRPr="00004C7C">
        <w:rPr>
          <w:rFonts w:cs="Arial"/>
          <w:sz w:val="22"/>
          <w:szCs w:val="22"/>
        </w:rPr>
        <w:t>Messstellen</w:t>
      </w:r>
      <w:r w:rsidRPr="00004C7C">
        <w:rPr>
          <w:rFonts w:cs="Arial"/>
          <w:sz w:val="22"/>
          <w:szCs w:val="22"/>
        </w:rPr>
        <w:t xml:space="preserve">vertrag zwischen dem </w:t>
      </w:r>
      <w:r w:rsidR="009730EC" w:rsidRPr="00004C7C">
        <w:rPr>
          <w:rFonts w:cs="Arial"/>
          <w:sz w:val="22"/>
          <w:szCs w:val="22"/>
        </w:rPr>
        <w:t>Messstellen</w:t>
      </w:r>
      <w:r w:rsidRPr="00004C7C">
        <w:rPr>
          <w:rFonts w:cs="Arial"/>
          <w:sz w:val="22"/>
          <w:szCs w:val="22"/>
        </w:rPr>
        <w:t xml:space="preserve">betreiber und dem </w:t>
      </w:r>
      <w:r w:rsidR="004653B7">
        <w:rPr>
          <w:rFonts w:cs="Arial"/>
          <w:sz w:val="22"/>
          <w:szCs w:val="22"/>
        </w:rPr>
        <w:t>Anschlussnutzer</w:t>
      </w:r>
      <w:r w:rsidRPr="00004C7C">
        <w:rPr>
          <w:rFonts w:cs="Arial"/>
          <w:sz w:val="22"/>
          <w:szCs w:val="22"/>
        </w:rPr>
        <w:t xml:space="preserve"> in den letzten zwei Jahren vor Abschluss dieses Vertrages nach § </w:t>
      </w:r>
      <w:r w:rsidR="00812C87">
        <w:rPr>
          <w:rFonts w:cs="Arial"/>
          <w:sz w:val="22"/>
          <w:szCs w:val="22"/>
        </w:rPr>
        <w:t xml:space="preserve">13 </w:t>
      </w:r>
      <w:r w:rsidR="00421D6B">
        <w:rPr>
          <w:rFonts w:cs="Arial"/>
          <w:sz w:val="22"/>
          <w:szCs w:val="22"/>
        </w:rPr>
        <w:t xml:space="preserve">Absatz </w:t>
      </w:r>
      <w:r w:rsidR="0050673B">
        <w:rPr>
          <w:rFonts w:cs="Arial"/>
          <w:sz w:val="22"/>
          <w:szCs w:val="22"/>
        </w:rPr>
        <w:t>5</w:t>
      </w:r>
      <w:r w:rsidR="0050673B" w:rsidRPr="00004C7C">
        <w:rPr>
          <w:rFonts w:cs="Arial"/>
          <w:sz w:val="22"/>
          <w:szCs w:val="22"/>
        </w:rPr>
        <w:t xml:space="preserve"> </w:t>
      </w:r>
      <w:r w:rsidRPr="00004C7C">
        <w:rPr>
          <w:rFonts w:cs="Arial"/>
          <w:sz w:val="22"/>
          <w:szCs w:val="22"/>
        </w:rPr>
        <w:t>wirksam gekündigt worden ist.</w:t>
      </w:r>
    </w:p>
    <w:p w14:paraId="007CE64B" w14:textId="77777777" w:rsidR="00A54F50" w:rsidRPr="00004C7C" w:rsidRDefault="00186D3F" w:rsidP="00AF4114">
      <w:pPr>
        <w:numPr>
          <w:ilvl w:val="0"/>
          <w:numId w:val="14"/>
        </w:numPr>
        <w:tabs>
          <w:tab w:val="left" w:pos="-720"/>
          <w:tab w:val="left" w:pos="0"/>
        </w:tabs>
        <w:spacing w:after="120" w:line="300" w:lineRule="atLeast"/>
        <w:jc w:val="both"/>
        <w:rPr>
          <w:rFonts w:cs="Arial"/>
          <w:sz w:val="22"/>
          <w:szCs w:val="22"/>
        </w:rPr>
      </w:pPr>
      <w:r w:rsidRPr="00004C7C">
        <w:rPr>
          <w:rFonts w:cs="Arial"/>
          <w:sz w:val="22"/>
          <w:szCs w:val="22"/>
        </w:rPr>
        <w:t xml:space="preserve">Die Zahlung für </w:t>
      </w:r>
      <w:r w:rsidR="009730EC" w:rsidRPr="00004C7C">
        <w:rPr>
          <w:rFonts w:cs="Arial"/>
          <w:sz w:val="22"/>
          <w:szCs w:val="22"/>
        </w:rPr>
        <w:t>den Messstellenbetrieb</w:t>
      </w:r>
      <w:r w:rsidRPr="00004C7C">
        <w:rPr>
          <w:rFonts w:cs="Arial"/>
          <w:sz w:val="22"/>
          <w:szCs w:val="22"/>
        </w:rPr>
        <w:t xml:space="preserve"> </w:t>
      </w:r>
      <w:r w:rsidR="005674B8">
        <w:rPr>
          <w:rFonts w:cs="Arial"/>
          <w:sz w:val="22"/>
          <w:szCs w:val="22"/>
        </w:rPr>
        <w:t xml:space="preserve">für den </w:t>
      </w:r>
      <w:r w:rsidR="008F4041">
        <w:rPr>
          <w:rFonts w:cs="Arial"/>
          <w:sz w:val="22"/>
          <w:szCs w:val="22"/>
        </w:rPr>
        <w:t>Vorauszahlungs</w:t>
      </w:r>
      <w:r w:rsidR="005674B8">
        <w:rPr>
          <w:rFonts w:cs="Arial"/>
          <w:sz w:val="22"/>
          <w:szCs w:val="22"/>
        </w:rPr>
        <w:t xml:space="preserve">zeitraum </w:t>
      </w:r>
      <w:r w:rsidRPr="00004C7C">
        <w:rPr>
          <w:rFonts w:cs="Arial"/>
          <w:sz w:val="22"/>
          <w:szCs w:val="22"/>
        </w:rPr>
        <w:t xml:space="preserve">ist auf Anforderung des </w:t>
      </w:r>
      <w:r w:rsidR="009730EC" w:rsidRPr="00004C7C">
        <w:rPr>
          <w:rFonts w:cs="Arial"/>
          <w:sz w:val="22"/>
          <w:szCs w:val="22"/>
        </w:rPr>
        <w:t>Messstellen</w:t>
      </w:r>
      <w:r w:rsidRPr="00004C7C">
        <w:rPr>
          <w:rFonts w:cs="Arial"/>
          <w:sz w:val="22"/>
          <w:szCs w:val="22"/>
        </w:rPr>
        <w:t xml:space="preserve">betreibers im Voraus in voller Höhe zu entrichten. </w:t>
      </w:r>
    </w:p>
    <w:p w14:paraId="529B85FD" w14:textId="312ECFE9" w:rsidR="00A54F50" w:rsidRPr="00004C7C" w:rsidRDefault="00987B2F" w:rsidP="00AF4114">
      <w:pPr>
        <w:numPr>
          <w:ilvl w:val="1"/>
          <w:numId w:val="14"/>
        </w:numPr>
        <w:tabs>
          <w:tab w:val="left" w:pos="-1440"/>
          <w:tab w:val="left" w:pos="0"/>
        </w:tabs>
        <w:spacing w:after="120" w:line="300" w:lineRule="atLeast"/>
        <w:ind w:left="1134" w:hanging="425"/>
        <w:jc w:val="both"/>
        <w:rPr>
          <w:rFonts w:cs="Arial"/>
          <w:sz w:val="22"/>
          <w:szCs w:val="22"/>
        </w:rPr>
      </w:pPr>
      <w:r w:rsidRPr="00987B2F">
        <w:rPr>
          <w:rFonts w:cs="Arial"/>
          <w:sz w:val="22"/>
          <w:szCs w:val="22"/>
          <w:vertAlign w:val="superscript"/>
        </w:rPr>
        <w:t>1</w:t>
      </w:r>
      <w:r w:rsidR="00186D3F" w:rsidRPr="00004C7C">
        <w:rPr>
          <w:rFonts w:cs="Arial"/>
          <w:sz w:val="22"/>
          <w:szCs w:val="22"/>
        </w:rPr>
        <w:t xml:space="preserve">Der </w:t>
      </w:r>
      <w:r w:rsidR="009730EC" w:rsidRPr="00004C7C">
        <w:rPr>
          <w:rFonts w:cs="Arial"/>
          <w:sz w:val="22"/>
          <w:szCs w:val="22"/>
        </w:rPr>
        <w:t>Messstellen</w:t>
      </w:r>
      <w:r w:rsidR="00186D3F" w:rsidRPr="00004C7C">
        <w:rPr>
          <w:rFonts w:cs="Arial"/>
          <w:sz w:val="22"/>
          <w:szCs w:val="22"/>
        </w:rPr>
        <w:t>betreiber kann eine</w:t>
      </w:r>
      <w:r w:rsidR="00A44CD4">
        <w:rPr>
          <w:rFonts w:cs="Arial"/>
          <w:sz w:val="22"/>
          <w:szCs w:val="22"/>
        </w:rPr>
        <w:t xml:space="preserve"> </w:t>
      </w:r>
      <w:r w:rsidR="00CC508E">
        <w:rPr>
          <w:rFonts w:cs="Arial"/>
          <w:sz w:val="22"/>
          <w:szCs w:val="22"/>
        </w:rPr>
        <w:t>jährliche</w:t>
      </w:r>
      <w:r w:rsidR="00A44CD4">
        <w:rPr>
          <w:rFonts w:cs="Arial"/>
          <w:sz w:val="22"/>
          <w:szCs w:val="22"/>
        </w:rPr>
        <w:t>,</w:t>
      </w:r>
      <w:r w:rsidR="00186D3F" w:rsidRPr="00004C7C">
        <w:rPr>
          <w:rFonts w:cs="Arial"/>
          <w:sz w:val="22"/>
          <w:szCs w:val="22"/>
        </w:rPr>
        <w:t xml:space="preserve"> monatliche,</w:t>
      </w:r>
      <w:r w:rsidR="00E55F73">
        <w:rPr>
          <w:rFonts w:cs="Arial"/>
          <w:sz w:val="22"/>
          <w:szCs w:val="22"/>
        </w:rPr>
        <w:t xml:space="preserve"> halbmonatliche</w:t>
      </w:r>
      <w:r w:rsidR="00186D3F" w:rsidRPr="00004C7C">
        <w:rPr>
          <w:rFonts w:cs="Arial"/>
          <w:sz w:val="22"/>
          <w:szCs w:val="22"/>
        </w:rPr>
        <w:t xml:space="preserve"> oder wöchentliche Vorauszahlung verlangen. </w:t>
      </w:r>
      <w:r w:rsidRPr="00987B2F">
        <w:rPr>
          <w:rFonts w:cs="Arial"/>
          <w:sz w:val="22"/>
          <w:szCs w:val="22"/>
          <w:vertAlign w:val="superscript"/>
        </w:rPr>
        <w:t>2</w:t>
      </w:r>
      <w:r w:rsidR="00BD6BE3" w:rsidRPr="00BD6BE3">
        <w:rPr>
          <w:rFonts w:cs="Arial"/>
          <w:sz w:val="22"/>
          <w:szCs w:val="22"/>
        </w:rPr>
        <w:t xml:space="preserve">Die Forderung der ersten Vorauszahlung teilt der </w:t>
      </w:r>
      <w:r w:rsidR="009A79A2">
        <w:rPr>
          <w:rFonts w:cs="Arial"/>
          <w:sz w:val="22"/>
          <w:szCs w:val="22"/>
        </w:rPr>
        <w:t>Messstellenbetreiber</w:t>
      </w:r>
      <w:r w:rsidR="00BD6BE3" w:rsidRPr="00BD6BE3">
        <w:rPr>
          <w:rFonts w:cs="Arial"/>
          <w:sz w:val="22"/>
          <w:szCs w:val="22"/>
        </w:rPr>
        <w:t xml:space="preserve"> dem </w:t>
      </w:r>
      <w:r w:rsidR="009A79A2">
        <w:rPr>
          <w:rFonts w:cs="Arial"/>
          <w:sz w:val="22"/>
          <w:szCs w:val="22"/>
        </w:rPr>
        <w:t>Anschlussnutzer</w:t>
      </w:r>
      <w:r w:rsidR="00BD6BE3" w:rsidRPr="00BD6BE3">
        <w:rPr>
          <w:rFonts w:cs="Arial"/>
          <w:sz w:val="22"/>
          <w:szCs w:val="22"/>
        </w:rPr>
        <w:t xml:space="preserve"> mit einer Frist von mindestens </w:t>
      </w:r>
      <w:r w:rsidR="0027597A">
        <w:rPr>
          <w:rFonts w:cs="Arial"/>
          <w:sz w:val="22"/>
          <w:szCs w:val="22"/>
        </w:rPr>
        <w:t>sieben</w:t>
      </w:r>
      <w:r w:rsidR="00BD6BE3" w:rsidRPr="00BD6BE3">
        <w:rPr>
          <w:rFonts w:cs="Arial"/>
          <w:sz w:val="22"/>
          <w:szCs w:val="22"/>
        </w:rPr>
        <w:t xml:space="preserve"> Werktagen zum jeweiligen Fälligkeitstermin mit.</w:t>
      </w:r>
    </w:p>
    <w:p w14:paraId="33702456" w14:textId="337F2B3F" w:rsidR="005B6370" w:rsidRDefault="00186D3F" w:rsidP="00AF4114">
      <w:pPr>
        <w:numPr>
          <w:ilvl w:val="1"/>
          <w:numId w:val="14"/>
        </w:numPr>
        <w:tabs>
          <w:tab w:val="left" w:pos="-1440"/>
          <w:tab w:val="left" w:pos="0"/>
        </w:tabs>
        <w:spacing w:after="120" w:line="300" w:lineRule="atLeast"/>
        <w:ind w:left="1066" w:hanging="357"/>
        <w:jc w:val="both"/>
        <w:rPr>
          <w:rFonts w:cs="Arial"/>
          <w:sz w:val="22"/>
          <w:szCs w:val="22"/>
        </w:rPr>
      </w:pPr>
      <w:r w:rsidRPr="005B6370">
        <w:rPr>
          <w:rFonts w:cs="Arial"/>
          <w:sz w:val="22"/>
          <w:szCs w:val="22"/>
          <w:vertAlign w:val="superscript"/>
        </w:rPr>
        <w:t>1</w:t>
      </w:r>
      <w:r w:rsidRPr="005B6370">
        <w:rPr>
          <w:rFonts w:cs="Arial"/>
          <w:sz w:val="22"/>
          <w:szCs w:val="22"/>
        </w:rPr>
        <w:t xml:space="preserve">Die Höhe der Vorauszahlung wird </w:t>
      </w:r>
      <w:r w:rsidR="005674B8" w:rsidRPr="005B6370">
        <w:rPr>
          <w:rFonts w:cs="Arial"/>
          <w:sz w:val="22"/>
          <w:szCs w:val="22"/>
        </w:rPr>
        <w:t>bezogen auf den Vorauszahlungszeitraum</w:t>
      </w:r>
      <w:r w:rsidR="00A44CD4" w:rsidRPr="005B6370">
        <w:rPr>
          <w:rFonts w:cs="Arial"/>
          <w:sz w:val="22"/>
          <w:szCs w:val="22"/>
        </w:rPr>
        <w:t xml:space="preserve"> </w:t>
      </w:r>
      <w:r w:rsidRPr="005B6370">
        <w:rPr>
          <w:rFonts w:cs="Arial"/>
          <w:sz w:val="22"/>
          <w:szCs w:val="22"/>
        </w:rPr>
        <w:t xml:space="preserve">angepasst und entspricht den voraussichtlich anfallenden Entgelten für </w:t>
      </w:r>
      <w:r w:rsidR="009730EC" w:rsidRPr="005B6370">
        <w:rPr>
          <w:rFonts w:cs="Arial"/>
          <w:sz w:val="22"/>
          <w:szCs w:val="22"/>
        </w:rPr>
        <w:t>den</w:t>
      </w:r>
      <w:r w:rsidRPr="005B6370">
        <w:rPr>
          <w:rFonts w:cs="Arial"/>
          <w:sz w:val="22"/>
          <w:szCs w:val="22"/>
        </w:rPr>
        <w:t xml:space="preserve"> für </w:t>
      </w:r>
      <w:r w:rsidR="005674B8" w:rsidRPr="005B6370">
        <w:rPr>
          <w:rFonts w:cs="Arial"/>
          <w:sz w:val="22"/>
          <w:szCs w:val="22"/>
        </w:rPr>
        <w:t>den Vorauszahlungszeitraum</w:t>
      </w:r>
      <w:r w:rsidRPr="005B6370">
        <w:rPr>
          <w:rFonts w:cs="Arial"/>
          <w:sz w:val="22"/>
          <w:szCs w:val="22"/>
        </w:rPr>
        <w:t xml:space="preserve"> in Anspruch genommene</w:t>
      </w:r>
      <w:r w:rsidR="009730EC" w:rsidRPr="005B6370">
        <w:rPr>
          <w:rFonts w:cs="Arial"/>
          <w:sz w:val="22"/>
          <w:szCs w:val="22"/>
        </w:rPr>
        <w:t>n</w:t>
      </w:r>
      <w:r w:rsidRPr="005B6370">
        <w:rPr>
          <w:rFonts w:cs="Arial"/>
          <w:sz w:val="22"/>
          <w:szCs w:val="22"/>
        </w:rPr>
        <w:t xml:space="preserve"> </w:t>
      </w:r>
      <w:r w:rsidR="009730EC" w:rsidRPr="005B6370">
        <w:rPr>
          <w:rFonts w:cs="Arial"/>
          <w:sz w:val="22"/>
          <w:szCs w:val="22"/>
        </w:rPr>
        <w:t>Messstellenbetrieb</w:t>
      </w:r>
      <w:r w:rsidRPr="005B6370">
        <w:rPr>
          <w:rFonts w:cs="Arial"/>
          <w:sz w:val="22"/>
          <w:szCs w:val="22"/>
        </w:rPr>
        <w:t xml:space="preserve">. </w:t>
      </w:r>
      <w:r w:rsidR="00D564FC">
        <w:rPr>
          <w:rFonts w:cs="Arial"/>
          <w:sz w:val="22"/>
          <w:szCs w:val="22"/>
          <w:vertAlign w:val="superscript"/>
        </w:rPr>
        <w:t>2</w:t>
      </w:r>
      <w:r w:rsidR="00D564FC" w:rsidRPr="005B6370">
        <w:rPr>
          <w:rFonts w:cs="Arial"/>
          <w:sz w:val="22"/>
          <w:szCs w:val="22"/>
        </w:rPr>
        <w:t xml:space="preserve">Der </w:t>
      </w:r>
      <w:r w:rsidR="009730EC" w:rsidRPr="005B6370">
        <w:rPr>
          <w:rFonts w:cs="Arial"/>
          <w:sz w:val="22"/>
          <w:szCs w:val="22"/>
        </w:rPr>
        <w:t>Messstellen</w:t>
      </w:r>
      <w:r w:rsidRPr="005B6370">
        <w:rPr>
          <w:rFonts w:cs="Arial"/>
          <w:sz w:val="22"/>
          <w:szCs w:val="22"/>
        </w:rPr>
        <w:t xml:space="preserve">betreiber teilt dem </w:t>
      </w:r>
      <w:r w:rsidR="004653B7">
        <w:rPr>
          <w:rFonts w:cs="Arial"/>
          <w:sz w:val="22"/>
          <w:szCs w:val="22"/>
        </w:rPr>
        <w:t>Anschlussnutzer</w:t>
      </w:r>
      <w:r w:rsidRPr="005B6370">
        <w:rPr>
          <w:rFonts w:cs="Arial"/>
          <w:sz w:val="22"/>
          <w:szCs w:val="22"/>
        </w:rPr>
        <w:t xml:space="preserve"> die Höhe </w:t>
      </w:r>
      <w:r w:rsidR="008F4041" w:rsidRPr="005B6370">
        <w:rPr>
          <w:rFonts w:cs="Arial"/>
          <w:sz w:val="22"/>
          <w:szCs w:val="22"/>
        </w:rPr>
        <w:t xml:space="preserve">und den Termin </w:t>
      </w:r>
      <w:r w:rsidRPr="005B6370">
        <w:rPr>
          <w:rFonts w:cs="Arial"/>
          <w:sz w:val="22"/>
          <w:szCs w:val="22"/>
        </w:rPr>
        <w:t xml:space="preserve">der zu leistenden Vorauszahlung </w:t>
      </w:r>
      <w:r w:rsidR="008F4041" w:rsidRPr="005B6370">
        <w:rPr>
          <w:rFonts w:cs="Arial"/>
          <w:sz w:val="22"/>
          <w:szCs w:val="22"/>
        </w:rPr>
        <w:t xml:space="preserve">rechtzeitig </w:t>
      </w:r>
      <w:r w:rsidRPr="005B6370">
        <w:rPr>
          <w:rFonts w:cs="Arial"/>
          <w:sz w:val="22"/>
          <w:szCs w:val="22"/>
        </w:rPr>
        <w:t xml:space="preserve">mit. </w:t>
      </w:r>
    </w:p>
    <w:p w14:paraId="702ECBFC" w14:textId="30AAED8C" w:rsidR="005B6370" w:rsidRDefault="00186D3F" w:rsidP="00AF4114">
      <w:pPr>
        <w:numPr>
          <w:ilvl w:val="1"/>
          <w:numId w:val="14"/>
        </w:numPr>
        <w:tabs>
          <w:tab w:val="left" w:pos="-1440"/>
          <w:tab w:val="left" w:pos="0"/>
        </w:tabs>
        <w:spacing w:after="120" w:line="300" w:lineRule="atLeast"/>
        <w:ind w:left="1066" w:hanging="357"/>
        <w:jc w:val="both"/>
        <w:rPr>
          <w:rFonts w:cs="Arial"/>
          <w:sz w:val="22"/>
          <w:szCs w:val="22"/>
        </w:rPr>
      </w:pPr>
      <w:r w:rsidRPr="005B6370">
        <w:rPr>
          <w:rFonts w:cs="Arial"/>
          <w:sz w:val="22"/>
          <w:szCs w:val="22"/>
        </w:rPr>
        <w:t xml:space="preserve">Die Vorauszahlung wird </w:t>
      </w:r>
      <w:r w:rsidR="00BB197B">
        <w:rPr>
          <w:rFonts w:cs="Arial"/>
          <w:sz w:val="22"/>
          <w:szCs w:val="22"/>
        </w:rPr>
        <w:t>nach Ablauf</w:t>
      </w:r>
      <w:r w:rsidR="00880A5B" w:rsidRPr="005B6370">
        <w:rPr>
          <w:rFonts w:cs="Arial"/>
          <w:sz w:val="22"/>
          <w:szCs w:val="22"/>
        </w:rPr>
        <w:t xml:space="preserve"> des Vorauszahlungszeitraums</w:t>
      </w:r>
      <w:r w:rsidRPr="005B6370">
        <w:rPr>
          <w:rFonts w:cs="Arial"/>
          <w:sz w:val="22"/>
          <w:szCs w:val="22"/>
        </w:rPr>
        <w:t xml:space="preserve"> abgerechnet und entstehende Salden werden ohne Verrechnung mit anderen Forderungen ausgeglichen.</w:t>
      </w:r>
    </w:p>
    <w:p w14:paraId="4E546D18" w14:textId="77777777" w:rsidR="00A54F50" w:rsidRPr="005B6370" w:rsidRDefault="00186D3F" w:rsidP="00AF4114">
      <w:pPr>
        <w:numPr>
          <w:ilvl w:val="1"/>
          <w:numId w:val="14"/>
        </w:numPr>
        <w:tabs>
          <w:tab w:val="left" w:pos="-1440"/>
          <w:tab w:val="left" w:pos="0"/>
        </w:tabs>
        <w:spacing w:after="120" w:line="300" w:lineRule="atLeast"/>
        <w:ind w:left="1066" w:hanging="357"/>
        <w:jc w:val="both"/>
        <w:rPr>
          <w:rFonts w:cs="Arial"/>
          <w:sz w:val="22"/>
          <w:szCs w:val="22"/>
        </w:rPr>
      </w:pPr>
      <w:r w:rsidRPr="005B6370">
        <w:rPr>
          <w:rFonts w:cs="Arial"/>
          <w:sz w:val="22"/>
          <w:szCs w:val="22"/>
        </w:rPr>
        <w:t xml:space="preserve">Wenn die Vorauszahlung nicht, nicht vollständig oder nicht fristgerecht gezahlt wird, ist der </w:t>
      </w:r>
      <w:r w:rsidR="009730EC" w:rsidRPr="005B6370">
        <w:rPr>
          <w:rFonts w:cs="Arial"/>
          <w:sz w:val="22"/>
          <w:szCs w:val="22"/>
        </w:rPr>
        <w:t>Messstellen</w:t>
      </w:r>
      <w:r w:rsidRPr="005B6370">
        <w:rPr>
          <w:rFonts w:cs="Arial"/>
          <w:sz w:val="22"/>
          <w:szCs w:val="22"/>
        </w:rPr>
        <w:t xml:space="preserve">betreiber zur fristlosen Kündigung des </w:t>
      </w:r>
      <w:r w:rsidR="009730EC" w:rsidRPr="005B6370">
        <w:rPr>
          <w:rFonts w:cs="Arial"/>
          <w:sz w:val="22"/>
          <w:szCs w:val="22"/>
        </w:rPr>
        <w:t>Messstellenbetriebs</w:t>
      </w:r>
      <w:r w:rsidRPr="005B6370">
        <w:rPr>
          <w:rFonts w:cs="Arial"/>
          <w:sz w:val="22"/>
          <w:szCs w:val="22"/>
        </w:rPr>
        <w:t xml:space="preserve"> berechtigt. </w:t>
      </w:r>
    </w:p>
    <w:p w14:paraId="17EA16F3" w14:textId="7F2B9A64" w:rsidR="00A54F50" w:rsidRDefault="00186D3F" w:rsidP="00AF4114">
      <w:pPr>
        <w:numPr>
          <w:ilvl w:val="0"/>
          <w:numId w:val="14"/>
        </w:numPr>
        <w:tabs>
          <w:tab w:val="left" w:pos="-720"/>
          <w:tab w:val="left" w:pos="0"/>
        </w:tabs>
        <w:spacing w:after="120" w:line="300" w:lineRule="atLeast"/>
        <w:jc w:val="both"/>
        <w:rPr>
          <w:rFonts w:cs="Arial"/>
          <w:sz w:val="22"/>
          <w:szCs w:val="22"/>
        </w:rPr>
      </w:pPr>
      <w:r w:rsidRPr="00004C7C">
        <w:rPr>
          <w:rFonts w:cs="Arial"/>
          <w:sz w:val="22"/>
          <w:szCs w:val="22"/>
          <w:vertAlign w:val="superscript"/>
        </w:rPr>
        <w:t>1</w:t>
      </w:r>
      <w:r w:rsidRPr="00004C7C">
        <w:rPr>
          <w:rFonts w:cs="Arial"/>
          <w:sz w:val="22"/>
          <w:szCs w:val="22"/>
        </w:rPr>
        <w:t xml:space="preserve">Der </w:t>
      </w:r>
      <w:r w:rsidR="009730EC" w:rsidRPr="00004C7C">
        <w:rPr>
          <w:rFonts w:cs="Arial"/>
          <w:sz w:val="22"/>
          <w:szCs w:val="22"/>
        </w:rPr>
        <w:t>Messstellen</w:t>
      </w:r>
      <w:r w:rsidRPr="00004C7C">
        <w:rPr>
          <w:rFonts w:cs="Arial"/>
          <w:sz w:val="22"/>
          <w:szCs w:val="22"/>
        </w:rPr>
        <w:t xml:space="preserve">betreiber hat das Bestehen eines begründeten Falles im Sinne des </w:t>
      </w:r>
      <w:r w:rsidR="009564A7">
        <w:rPr>
          <w:rFonts w:cs="Arial"/>
          <w:sz w:val="22"/>
          <w:szCs w:val="22"/>
        </w:rPr>
        <w:t xml:space="preserve"> </w:t>
      </w:r>
      <w:r w:rsidRPr="00004C7C">
        <w:rPr>
          <w:rFonts w:cs="Arial"/>
          <w:sz w:val="22"/>
          <w:szCs w:val="22"/>
        </w:rPr>
        <w:t xml:space="preserve">§ </w:t>
      </w:r>
      <w:r w:rsidR="00880A5B">
        <w:rPr>
          <w:rFonts w:cs="Arial"/>
          <w:sz w:val="22"/>
          <w:szCs w:val="22"/>
        </w:rPr>
        <w:t xml:space="preserve">11 </w:t>
      </w:r>
      <w:r w:rsidR="00421D6B">
        <w:rPr>
          <w:rFonts w:cs="Arial"/>
          <w:sz w:val="22"/>
          <w:szCs w:val="22"/>
        </w:rPr>
        <w:t xml:space="preserve">Absatz </w:t>
      </w:r>
      <w:r w:rsidR="00880A5B">
        <w:rPr>
          <w:rFonts w:cs="Arial"/>
          <w:sz w:val="22"/>
          <w:szCs w:val="22"/>
        </w:rPr>
        <w:t>2</w:t>
      </w:r>
      <w:r w:rsidR="00880A5B" w:rsidRPr="00004C7C">
        <w:rPr>
          <w:rFonts w:cs="Arial"/>
          <w:sz w:val="22"/>
          <w:szCs w:val="22"/>
        </w:rPr>
        <w:t xml:space="preserve"> </w:t>
      </w:r>
      <w:r w:rsidRPr="00004C7C">
        <w:rPr>
          <w:rFonts w:cs="Arial"/>
          <w:sz w:val="22"/>
          <w:szCs w:val="22"/>
        </w:rPr>
        <w:t xml:space="preserve">halbjährlich, frühestens sechs Monate ab der ersten Vorauszahlung, zu überprüfen. </w:t>
      </w:r>
      <w:r w:rsidRPr="00004C7C">
        <w:rPr>
          <w:rFonts w:cs="Arial"/>
          <w:sz w:val="22"/>
          <w:szCs w:val="22"/>
          <w:vertAlign w:val="superscript"/>
        </w:rPr>
        <w:t>2</w:t>
      </w:r>
      <w:r w:rsidRPr="00004C7C">
        <w:rPr>
          <w:rFonts w:cs="Arial"/>
          <w:sz w:val="22"/>
          <w:szCs w:val="22"/>
        </w:rPr>
        <w:t xml:space="preserve">Der </w:t>
      </w:r>
      <w:r w:rsidR="004653B7">
        <w:rPr>
          <w:rFonts w:cs="Arial"/>
          <w:sz w:val="22"/>
          <w:szCs w:val="22"/>
        </w:rPr>
        <w:t>Anschlussnutzer</w:t>
      </w:r>
      <w:r w:rsidRPr="00004C7C">
        <w:rPr>
          <w:rFonts w:cs="Arial"/>
          <w:sz w:val="22"/>
          <w:szCs w:val="22"/>
        </w:rPr>
        <w:t xml:space="preserve"> kann eine Einstellung der Vorauszahlungsregelung frühestens nach </w:t>
      </w:r>
      <w:r w:rsidR="009564A7">
        <w:rPr>
          <w:rFonts w:cs="Arial"/>
          <w:sz w:val="22"/>
          <w:szCs w:val="22"/>
        </w:rPr>
        <w:t>18</w:t>
      </w:r>
      <w:r w:rsidRPr="00004C7C">
        <w:rPr>
          <w:rFonts w:cs="Arial"/>
          <w:sz w:val="22"/>
          <w:szCs w:val="22"/>
        </w:rPr>
        <w:t xml:space="preserve"> Monaten fordern, sofern kein begründeter Fall im Sinne des Absatzes 1 mehr vorliegt und </w:t>
      </w:r>
      <w:r w:rsidR="006D7CFE" w:rsidRPr="00004C7C">
        <w:rPr>
          <w:rFonts w:cs="Arial"/>
          <w:sz w:val="22"/>
          <w:szCs w:val="22"/>
        </w:rPr>
        <w:t xml:space="preserve">seine Zahlungen </w:t>
      </w:r>
      <w:r w:rsidRPr="00004C7C">
        <w:rPr>
          <w:rFonts w:cs="Arial"/>
          <w:sz w:val="22"/>
          <w:szCs w:val="22"/>
        </w:rPr>
        <w:t xml:space="preserve">innerhalb der vorangegangenen </w:t>
      </w:r>
      <w:r w:rsidR="009564A7">
        <w:rPr>
          <w:rFonts w:cs="Arial"/>
          <w:sz w:val="22"/>
          <w:szCs w:val="22"/>
        </w:rPr>
        <w:t>18</w:t>
      </w:r>
      <w:r w:rsidRPr="00004C7C">
        <w:rPr>
          <w:rFonts w:cs="Arial"/>
          <w:sz w:val="22"/>
          <w:szCs w:val="22"/>
        </w:rPr>
        <w:t xml:space="preserve"> Monate fristgerecht und in voller Höhe eingegangen sind. </w:t>
      </w:r>
      <w:r w:rsidRPr="00004C7C">
        <w:rPr>
          <w:rFonts w:cs="Arial"/>
          <w:sz w:val="22"/>
          <w:szCs w:val="22"/>
          <w:vertAlign w:val="superscript"/>
        </w:rPr>
        <w:t>3</w:t>
      </w:r>
      <w:r w:rsidRPr="00004C7C">
        <w:rPr>
          <w:rFonts w:cs="Arial"/>
          <w:sz w:val="22"/>
          <w:szCs w:val="22"/>
        </w:rPr>
        <w:t xml:space="preserve">Der </w:t>
      </w:r>
      <w:r w:rsidR="006D7CFE" w:rsidRPr="00004C7C">
        <w:rPr>
          <w:rFonts w:cs="Arial"/>
          <w:sz w:val="22"/>
          <w:szCs w:val="22"/>
        </w:rPr>
        <w:t>Messstellen</w:t>
      </w:r>
      <w:r w:rsidRPr="00004C7C">
        <w:rPr>
          <w:rFonts w:cs="Arial"/>
          <w:sz w:val="22"/>
          <w:szCs w:val="22"/>
        </w:rPr>
        <w:t xml:space="preserve">betreiber bestätigt dem </w:t>
      </w:r>
      <w:r w:rsidR="004653B7">
        <w:rPr>
          <w:rFonts w:cs="Arial"/>
          <w:sz w:val="22"/>
          <w:szCs w:val="22"/>
        </w:rPr>
        <w:t>Anschlussnutzer</w:t>
      </w:r>
      <w:r w:rsidR="002D4014">
        <w:rPr>
          <w:rFonts w:cs="Arial"/>
          <w:sz w:val="22"/>
          <w:szCs w:val="22"/>
        </w:rPr>
        <w:t xml:space="preserve"> in beiden Fällen</w:t>
      </w:r>
      <w:r w:rsidRPr="00004C7C">
        <w:rPr>
          <w:rFonts w:cs="Arial"/>
          <w:sz w:val="22"/>
          <w:szCs w:val="22"/>
        </w:rPr>
        <w:t xml:space="preserve">, wenn die Voraussetzungen für die Vorauszahlung nicht mehr bestehen. </w:t>
      </w:r>
      <w:r w:rsidRPr="00004C7C">
        <w:rPr>
          <w:rFonts w:cs="Arial"/>
          <w:sz w:val="22"/>
          <w:szCs w:val="22"/>
          <w:vertAlign w:val="superscript"/>
        </w:rPr>
        <w:t>4</w:t>
      </w:r>
      <w:r w:rsidRPr="00004C7C">
        <w:rPr>
          <w:rFonts w:cs="Arial"/>
          <w:sz w:val="22"/>
          <w:szCs w:val="22"/>
        </w:rPr>
        <w:t xml:space="preserve">Die Pflicht zur Vorauszahlung endet mit Zugang der Bestätigung. </w:t>
      </w:r>
    </w:p>
    <w:p w14:paraId="46CEDF65" w14:textId="77777777" w:rsidR="00987B2F" w:rsidRPr="00004C7C" w:rsidRDefault="00987B2F" w:rsidP="00AF4114">
      <w:pPr>
        <w:tabs>
          <w:tab w:val="left" w:pos="-720"/>
          <w:tab w:val="left" w:pos="0"/>
        </w:tabs>
        <w:spacing w:after="120" w:line="300" w:lineRule="atLeast"/>
        <w:ind w:left="360"/>
        <w:jc w:val="both"/>
        <w:rPr>
          <w:rFonts w:cs="Arial"/>
          <w:sz w:val="22"/>
          <w:szCs w:val="22"/>
        </w:rPr>
      </w:pPr>
    </w:p>
    <w:p w14:paraId="0A7F2AF8" w14:textId="77777777" w:rsidR="00A54F50" w:rsidRPr="00004C7C" w:rsidRDefault="00186D3F" w:rsidP="00AF4114">
      <w:pPr>
        <w:pStyle w:val="berschrift3"/>
        <w:spacing w:before="0" w:after="120" w:line="300" w:lineRule="atLeast"/>
        <w:jc w:val="both"/>
        <w:rPr>
          <w:sz w:val="22"/>
          <w:szCs w:val="22"/>
        </w:rPr>
      </w:pPr>
      <w:r w:rsidRPr="00004C7C">
        <w:rPr>
          <w:sz w:val="22"/>
          <w:szCs w:val="22"/>
        </w:rPr>
        <w:t>§ 12</w:t>
      </w:r>
      <w:r w:rsidR="00A61F39">
        <w:rPr>
          <w:sz w:val="22"/>
          <w:szCs w:val="22"/>
        </w:rPr>
        <w:tab/>
      </w:r>
      <w:r w:rsidRPr="00004C7C">
        <w:rPr>
          <w:sz w:val="22"/>
          <w:szCs w:val="22"/>
        </w:rPr>
        <w:t xml:space="preserve">Haftung </w:t>
      </w:r>
    </w:p>
    <w:p w14:paraId="4BA01288" w14:textId="313812B0" w:rsidR="006D7CFE" w:rsidRPr="00004C7C" w:rsidRDefault="00F0226F" w:rsidP="00AF4114">
      <w:pPr>
        <w:numPr>
          <w:ilvl w:val="0"/>
          <w:numId w:val="15"/>
        </w:numPr>
        <w:tabs>
          <w:tab w:val="left" w:pos="-720"/>
          <w:tab w:val="left" w:pos="0"/>
        </w:tabs>
        <w:spacing w:after="120" w:line="300" w:lineRule="atLeast"/>
        <w:jc w:val="both"/>
        <w:rPr>
          <w:rFonts w:cs="Arial"/>
          <w:sz w:val="22"/>
          <w:szCs w:val="22"/>
        </w:rPr>
      </w:pPr>
      <w:r w:rsidRPr="00E65BA3">
        <w:rPr>
          <w:rFonts w:cs="Arial"/>
          <w:sz w:val="22"/>
          <w:szCs w:val="22"/>
          <w:vertAlign w:val="superscript"/>
        </w:rPr>
        <w:t>1</w:t>
      </w:r>
      <w:r w:rsidRPr="00E65BA3">
        <w:rPr>
          <w:rFonts w:cs="Arial"/>
          <w:sz w:val="22"/>
          <w:szCs w:val="22"/>
        </w:rPr>
        <w:t xml:space="preserve">Der Messstellenbetreiber haftet dem </w:t>
      </w:r>
      <w:r w:rsidR="004653B7">
        <w:rPr>
          <w:rFonts w:cs="Arial"/>
          <w:sz w:val="22"/>
          <w:szCs w:val="22"/>
        </w:rPr>
        <w:t>Anschlussnutzer</w:t>
      </w:r>
      <w:r w:rsidRPr="00E65BA3">
        <w:rPr>
          <w:rFonts w:cs="Arial"/>
          <w:sz w:val="22"/>
          <w:szCs w:val="22"/>
        </w:rPr>
        <w:t xml:space="preserve"> für Schäden durch Unterbrechung oder Unregelmäßigkeiten des Messstellenbetriebs entsprechend den besonderen Haftungsbestimmungen des § 18 NAV, soweit diese eine Unterbrechung oder Unregelmäßigkeit der Energieversorgung nach sich ziehen.</w:t>
      </w:r>
      <w:r w:rsidR="006D7CFE" w:rsidRPr="00E65BA3">
        <w:rPr>
          <w:rFonts w:cs="Arial"/>
          <w:sz w:val="22"/>
          <w:szCs w:val="22"/>
        </w:rPr>
        <w:t xml:space="preserve"> </w:t>
      </w:r>
      <w:r w:rsidR="006D7CFE" w:rsidRPr="00E65BA3">
        <w:rPr>
          <w:rFonts w:cs="Arial"/>
          <w:sz w:val="22"/>
          <w:szCs w:val="22"/>
          <w:vertAlign w:val="superscript"/>
        </w:rPr>
        <w:t>2</w:t>
      </w:r>
      <w:r w:rsidR="006D7CFE" w:rsidRPr="00E65BA3">
        <w:rPr>
          <w:rFonts w:cs="Arial"/>
          <w:sz w:val="22"/>
          <w:szCs w:val="22"/>
        </w:rPr>
        <w:t xml:space="preserve">Für sonstige Schäden, die durch die Messstelle selbst oder deren fehlerhaften Einbau, Ausbau, Betrieb oder Wartung verursacht worden sind, haftet der Messstellenbetreiber nach </w:t>
      </w:r>
      <w:r w:rsidR="006D7CFE" w:rsidRPr="00E65BA3">
        <w:rPr>
          <w:rFonts w:cs="Arial"/>
          <w:sz w:val="22"/>
          <w:szCs w:val="22"/>
        </w:rPr>
        <w:lastRenderedPageBreak/>
        <w:t>den allgemeinen gesetzlichen Bestimmungen und stellt</w:t>
      </w:r>
      <w:r w:rsidR="001F57E4">
        <w:rPr>
          <w:rFonts w:cs="Arial"/>
          <w:sz w:val="22"/>
          <w:szCs w:val="22"/>
        </w:rPr>
        <w:t xml:space="preserve"> den</w:t>
      </w:r>
      <w:r w:rsidR="006D7CFE" w:rsidRPr="00E65BA3">
        <w:rPr>
          <w:rFonts w:cs="Arial"/>
          <w:sz w:val="22"/>
          <w:szCs w:val="22"/>
        </w:rPr>
        <w:t xml:space="preserve"> </w:t>
      </w:r>
      <w:r w:rsidR="004653B7">
        <w:rPr>
          <w:rFonts w:cs="Arial"/>
          <w:sz w:val="22"/>
          <w:szCs w:val="22"/>
        </w:rPr>
        <w:t>Anschlussnutzer</w:t>
      </w:r>
      <w:r w:rsidR="007006F7">
        <w:rPr>
          <w:rFonts w:cs="Arial"/>
          <w:sz w:val="22"/>
          <w:szCs w:val="22"/>
        </w:rPr>
        <w:t xml:space="preserve"> </w:t>
      </w:r>
      <w:r w:rsidR="006D7CFE" w:rsidRPr="00004C7C">
        <w:rPr>
          <w:rFonts w:cs="Arial"/>
          <w:sz w:val="22"/>
          <w:szCs w:val="22"/>
        </w:rPr>
        <w:t>von etwaigen Schadensersatzforderungen Dritter in diesem Zusammenhang frei.</w:t>
      </w:r>
    </w:p>
    <w:p w14:paraId="56F3CC36" w14:textId="77777777" w:rsidR="00A54F50" w:rsidRPr="00004C7C" w:rsidRDefault="00186D3F" w:rsidP="00AF4114">
      <w:pPr>
        <w:numPr>
          <w:ilvl w:val="0"/>
          <w:numId w:val="15"/>
        </w:numPr>
        <w:tabs>
          <w:tab w:val="left" w:pos="-720"/>
          <w:tab w:val="left" w:pos="0"/>
        </w:tabs>
        <w:spacing w:after="120" w:line="300" w:lineRule="atLeast"/>
        <w:jc w:val="both"/>
        <w:rPr>
          <w:rFonts w:cs="Arial"/>
          <w:sz w:val="22"/>
          <w:szCs w:val="22"/>
        </w:rPr>
      </w:pPr>
      <w:r w:rsidRPr="00004C7C">
        <w:rPr>
          <w:rFonts w:cs="Arial"/>
          <w:sz w:val="22"/>
          <w:szCs w:val="22"/>
          <w:vertAlign w:val="superscript"/>
        </w:rPr>
        <w:t>1</w:t>
      </w:r>
      <w:r w:rsidRPr="00004C7C">
        <w:rPr>
          <w:rFonts w:cs="Arial"/>
          <w:sz w:val="22"/>
          <w:szCs w:val="22"/>
        </w:rPr>
        <w:t xml:space="preserve">Im Übrigen haften die Vertragspartner einander für Sach- und Vermögensschäden, die aus einer schuldhaften Verletzung wesentlicher Vertragspflichten herrühren. </w:t>
      </w:r>
      <w:r w:rsidRPr="00004C7C">
        <w:rPr>
          <w:rFonts w:cs="Arial"/>
          <w:sz w:val="22"/>
          <w:szCs w:val="22"/>
          <w:vertAlign w:val="superscript"/>
        </w:rPr>
        <w:t>2</w:t>
      </w:r>
      <w:r w:rsidRPr="00004C7C">
        <w:rPr>
          <w:rFonts w:cs="Arial"/>
          <w:sz w:val="22"/>
          <w:szCs w:val="22"/>
        </w:rPr>
        <w:t xml:space="preserve">Die Haftung ist im Fall leicht fahrlässigen Verschuldens auf vertragstypische, vorhersehbare Schäden begrenzt. </w:t>
      </w:r>
      <w:r w:rsidRPr="00004C7C">
        <w:rPr>
          <w:rFonts w:cs="Arial"/>
          <w:sz w:val="22"/>
          <w:szCs w:val="22"/>
          <w:vertAlign w:val="superscript"/>
        </w:rPr>
        <w:t>3</w:t>
      </w:r>
      <w:r w:rsidRPr="00004C7C">
        <w:rPr>
          <w:rFonts w:cs="Arial"/>
          <w:sz w:val="22"/>
          <w:szCs w:val="22"/>
        </w:rPr>
        <w:t>Im Fall der Verletzung nicht wesentlicher Vertragspflichten haften die Vertragspartner einander nur für vorsätzliches und grob fahrlässiges Handeln, wobei die Haftung für grob fahrlässig verursachte Sach- und Vermögensschäden auf den vertragstypisch, vorhersehbaren Schaden begrenzt ist.</w:t>
      </w:r>
    </w:p>
    <w:p w14:paraId="61EE2788" w14:textId="77777777" w:rsidR="00A54F50" w:rsidRPr="00004C7C" w:rsidRDefault="00186D3F" w:rsidP="00AF4114">
      <w:pPr>
        <w:numPr>
          <w:ilvl w:val="1"/>
          <w:numId w:val="14"/>
        </w:numPr>
        <w:tabs>
          <w:tab w:val="left" w:pos="-1440"/>
          <w:tab w:val="left" w:pos="0"/>
        </w:tabs>
        <w:spacing w:after="120" w:line="300" w:lineRule="atLeast"/>
        <w:ind w:left="1066" w:hanging="357"/>
        <w:jc w:val="both"/>
        <w:rPr>
          <w:rFonts w:cs="Arial"/>
          <w:sz w:val="22"/>
          <w:szCs w:val="22"/>
        </w:rPr>
      </w:pPr>
      <w:r w:rsidRPr="00004C7C">
        <w:rPr>
          <w:rFonts w:cs="Arial"/>
          <w:sz w:val="22"/>
          <w:szCs w:val="22"/>
        </w:rP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086F662D" w14:textId="77777777" w:rsidR="00A54F50" w:rsidRPr="00004C7C" w:rsidRDefault="00186D3F" w:rsidP="00AF4114">
      <w:pPr>
        <w:numPr>
          <w:ilvl w:val="1"/>
          <w:numId w:val="14"/>
        </w:numPr>
        <w:tabs>
          <w:tab w:val="left" w:pos="-1440"/>
          <w:tab w:val="left" w:pos="0"/>
        </w:tabs>
        <w:spacing w:after="120" w:line="300" w:lineRule="atLeast"/>
        <w:ind w:left="1066" w:hanging="357"/>
        <w:jc w:val="both"/>
        <w:rPr>
          <w:rFonts w:cs="Arial"/>
          <w:sz w:val="22"/>
          <w:szCs w:val="22"/>
        </w:rPr>
      </w:pPr>
      <w:r w:rsidRPr="00004C7C">
        <w:rPr>
          <w:rFonts w:cs="Arial"/>
          <w:sz w:val="22"/>
          <w:szCs w:val="22"/>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der verkehrsübliche</w:t>
      </w:r>
      <w:r w:rsidR="00DF5B6C">
        <w:rPr>
          <w:rFonts w:cs="Arial"/>
          <w:sz w:val="22"/>
          <w:szCs w:val="22"/>
        </w:rPr>
        <w:t>n</w:t>
      </w:r>
      <w:r w:rsidRPr="00004C7C">
        <w:rPr>
          <w:rFonts w:cs="Arial"/>
          <w:sz w:val="22"/>
          <w:szCs w:val="22"/>
        </w:rPr>
        <w:t xml:space="preserve"> Sorgfalt hätte voraussehen müssen.</w:t>
      </w:r>
    </w:p>
    <w:p w14:paraId="34AF70B0" w14:textId="77777777" w:rsidR="00A54F50" w:rsidRPr="00004C7C" w:rsidRDefault="00186D3F" w:rsidP="00AF4114">
      <w:pPr>
        <w:numPr>
          <w:ilvl w:val="0"/>
          <w:numId w:val="15"/>
        </w:numPr>
        <w:tabs>
          <w:tab w:val="left" w:pos="-720"/>
          <w:tab w:val="left" w:pos="0"/>
        </w:tabs>
        <w:spacing w:after="120" w:line="300" w:lineRule="atLeast"/>
        <w:jc w:val="both"/>
        <w:rPr>
          <w:rFonts w:cs="Arial"/>
          <w:sz w:val="22"/>
          <w:szCs w:val="22"/>
        </w:rPr>
      </w:pPr>
      <w:r w:rsidRPr="00004C7C">
        <w:rPr>
          <w:rFonts w:cs="Arial"/>
          <w:sz w:val="22"/>
          <w:szCs w:val="22"/>
        </w:rPr>
        <w:t>Die Vertragspartner haften einander für Schäden aus der schuldhaften Verletzung des Lebens, des Körpers oder der Gesundheit.</w:t>
      </w:r>
    </w:p>
    <w:p w14:paraId="4982ED73" w14:textId="77777777" w:rsidR="00A54F50" w:rsidRPr="00004C7C" w:rsidRDefault="00186D3F" w:rsidP="00AF4114">
      <w:pPr>
        <w:numPr>
          <w:ilvl w:val="0"/>
          <w:numId w:val="15"/>
        </w:numPr>
        <w:tabs>
          <w:tab w:val="left" w:pos="-720"/>
          <w:tab w:val="left" w:pos="0"/>
        </w:tabs>
        <w:spacing w:after="120" w:line="300" w:lineRule="atLeast"/>
        <w:jc w:val="both"/>
        <w:rPr>
          <w:rFonts w:cs="Arial"/>
          <w:sz w:val="22"/>
          <w:szCs w:val="22"/>
        </w:rPr>
      </w:pPr>
      <w:r w:rsidRPr="00004C7C">
        <w:rPr>
          <w:rFonts w:cs="Arial"/>
          <w:sz w:val="22"/>
          <w:szCs w:val="22"/>
        </w:rPr>
        <w:t>Eine Haftung der Vertragspartner nach zwingenden Vorschriften des Haftpflichtgesetzes und anderen Rechtsvorschriften bleibt unberührt.</w:t>
      </w:r>
    </w:p>
    <w:p w14:paraId="3EDC22A1" w14:textId="4F31C3ED" w:rsidR="005B6370" w:rsidRDefault="00186D3F" w:rsidP="00AF4114">
      <w:pPr>
        <w:numPr>
          <w:ilvl w:val="0"/>
          <w:numId w:val="15"/>
        </w:numPr>
        <w:tabs>
          <w:tab w:val="left" w:pos="-720"/>
          <w:tab w:val="left" w:pos="0"/>
        </w:tabs>
        <w:spacing w:after="120" w:line="300" w:lineRule="atLeast"/>
        <w:jc w:val="both"/>
        <w:rPr>
          <w:rFonts w:cs="Arial"/>
          <w:sz w:val="22"/>
          <w:szCs w:val="22"/>
        </w:rPr>
      </w:pPr>
      <w:r w:rsidRPr="005B6370">
        <w:rPr>
          <w:rFonts w:cs="Arial"/>
          <w:sz w:val="22"/>
          <w:szCs w:val="22"/>
        </w:rPr>
        <w:t xml:space="preserve">Die </w:t>
      </w:r>
      <w:r w:rsidR="00421D6B">
        <w:rPr>
          <w:rFonts w:cs="Arial"/>
          <w:sz w:val="22"/>
          <w:szCs w:val="22"/>
        </w:rPr>
        <w:t>Abs</w:t>
      </w:r>
      <w:r w:rsidR="00FC2F75">
        <w:rPr>
          <w:rFonts w:cs="Arial"/>
          <w:sz w:val="22"/>
          <w:szCs w:val="22"/>
        </w:rPr>
        <w:t>ä</w:t>
      </w:r>
      <w:r w:rsidR="00421D6B">
        <w:rPr>
          <w:rFonts w:cs="Arial"/>
          <w:sz w:val="22"/>
          <w:szCs w:val="22"/>
        </w:rPr>
        <w:t>tz</w:t>
      </w:r>
      <w:r w:rsidR="00FC2F75">
        <w:rPr>
          <w:rFonts w:cs="Arial"/>
          <w:sz w:val="22"/>
          <w:szCs w:val="22"/>
        </w:rPr>
        <w:t>e</w:t>
      </w:r>
      <w:r w:rsidR="00421D6B">
        <w:rPr>
          <w:rFonts w:cs="Arial"/>
          <w:sz w:val="22"/>
          <w:szCs w:val="22"/>
        </w:rPr>
        <w:t xml:space="preserve"> </w:t>
      </w:r>
      <w:r w:rsidRPr="005B6370">
        <w:rPr>
          <w:rFonts w:cs="Arial"/>
          <w:sz w:val="22"/>
          <w:szCs w:val="22"/>
        </w:rPr>
        <w:t xml:space="preserve">1 bis </w:t>
      </w:r>
      <w:r w:rsidR="00C82AA5" w:rsidRPr="005B6370">
        <w:rPr>
          <w:rFonts w:cs="Arial"/>
          <w:sz w:val="22"/>
          <w:szCs w:val="22"/>
        </w:rPr>
        <w:t xml:space="preserve">4 </w:t>
      </w:r>
      <w:r w:rsidRPr="005B6370">
        <w:rPr>
          <w:rFonts w:cs="Arial"/>
          <w:sz w:val="22"/>
          <w:szCs w:val="22"/>
        </w:rPr>
        <w:t>gelten auch zugunsten der gesetzlichen Vertreter, Arbeitnehmer sowie der Erfüllungs- oder Verrichtungsgehilfen der Vertragspartner, soweit diese für den jeweiligen Vertragspartner Anwendung finden.</w:t>
      </w:r>
    </w:p>
    <w:p w14:paraId="1E2949C4" w14:textId="392B485D" w:rsidR="004F16E8" w:rsidRDefault="004F16E8" w:rsidP="00AF4114">
      <w:pPr>
        <w:numPr>
          <w:ilvl w:val="0"/>
          <w:numId w:val="15"/>
        </w:numPr>
        <w:tabs>
          <w:tab w:val="left" w:pos="-720"/>
          <w:tab w:val="left" w:pos="0"/>
        </w:tabs>
        <w:spacing w:after="120" w:line="300" w:lineRule="atLeast"/>
        <w:jc w:val="both"/>
        <w:rPr>
          <w:rFonts w:cs="Arial"/>
          <w:sz w:val="22"/>
          <w:szCs w:val="22"/>
        </w:rPr>
      </w:pPr>
      <w:r w:rsidRPr="005B6370">
        <w:rPr>
          <w:rFonts w:cs="Arial"/>
          <w:sz w:val="22"/>
          <w:szCs w:val="22"/>
        </w:rPr>
        <w:t xml:space="preserve">Die Vertragspartner informieren einander nach Kenntnisnahme </w:t>
      </w:r>
      <w:r w:rsidR="00812C87" w:rsidRPr="005B6370">
        <w:rPr>
          <w:rFonts w:cs="Arial"/>
          <w:sz w:val="22"/>
          <w:szCs w:val="22"/>
        </w:rPr>
        <w:t xml:space="preserve">unverzüglich in Textform </w:t>
      </w:r>
      <w:r w:rsidRPr="005B6370">
        <w:rPr>
          <w:rFonts w:cs="Arial"/>
          <w:sz w:val="22"/>
          <w:szCs w:val="22"/>
        </w:rPr>
        <w:t>über eingetretene Schäden</w:t>
      </w:r>
      <w:r w:rsidR="00812C87" w:rsidRPr="005B6370">
        <w:rPr>
          <w:rFonts w:cs="Arial"/>
          <w:sz w:val="22"/>
          <w:szCs w:val="22"/>
        </w:rPr>
        <w:t xml:space="preserve"> im Sinne der Absätze 1 bis 5</w:t>
      </w:r>
      <w:r w:rsidRPr="005B6370">
        <w:rPr>
          <w:rFonts w:cs="Arial"/>
          <w:sz w:val="22"/>
          <w:szCs w:val="22"/>
        </w:rPr>
        <w:t xml:space="preserve">. </w:t>
      </w:r>
    </w:p>
    <w:p w14:paraId="4C83EC4E" w14:textId="77777777" w:rsidR="00326688" w:rsidRPr="005B6370" w:rsidRDefault="00326688" w:rsidP="00AF4114">
      <w:pPr>
        <w:tabs>
          <w:tab w:val="left" w:pos="-720"/>
          <w:tab w:val="left" w:pos="0"/>
        </w:tabs>
        <w:spacing w:after="120" w:line="300" w:lineRule="atLeast"/>
        <w:jc w:val="both"/>
        <w:rPr>
          <w:rFonts w:cs="Arial"/>
          <w:sz w:val="22"/>
          <w:szCs w:val="22"/>
        </w:rPr>
      </w:pPr>
    </w:p>
    <w:p w14:paraId="30FF9E6C" w14:textId="77777777" w:rsidR="00A54F50" w:rsidRPr="00004C7C" w:rsidRDefault="00C951D1" w:rsidP="00AF4114">
      <w:pPr>
        <w:pStyle w:val="berschrift3"/>
        <w:spacing w:before="0" w:after="120" w:line="300" w:lineRule="atLeast"/>
        <w:jc w:val="both"/>
        <w:rPr>
          <w:sz w:val="22"/>
          <w:szCs w:val="22"/>
        </w:rPr>
      </w:pPr>
      <w:r>
        <w:rPr>
          <w:sz w:val="22"/>
          <w:szCs w:val="22"/>
        </w:rPr>
        <w:t>§ 13</w:t>
      </w:r>
      <w:r>
        <w:rPr>
          <w:sz w:val="22"/>
          <w:szCs w:val="22"/>
        </w:rPr>
        <w:tab/>
      </w:r>
      <w:r w:rsidR="00186D3F" w:rsidRPr="00004C7C">
        <w:rPr>
          <w:sz w:val="22"/>
          <w:szCs w:val="22"/>
        </w:rPr>
        <w:t>Vertragslaufzeit und Kündigung</w:t>
      </w:r>
    </w:p>
    <w:p w14:paraId="596D743E" w14:textId="77777777" w:rsidR="00A54F50" w:rsidRPr="00004C7C" w:rsidRDefault="00186D3F" w:rsidP="00AF4114">
      <w:pPr>
        <w:numPr>
          <w:ilvl w:val="0"/>
          <w:numId w:val="16"/>
        </w:numPr>
        <w:tabs>
          <w:tab w:val="left" w:pos="-540"/>
          <w:tab w:val="left" w:pos="0"/>
        </w:tabs>
        <w:spacing w:after="120" w:line="300" w:lineRule="atLeast"/>
        <w:jc w:val="both"/>
        <w:rPr>
          <w:rFonts w:cs="Arial"/>
          <w:sz w:val="22"/>
          <w:szCs w:val="22"/>
        </w:rPr>
      </w:pPr>
      <w:r w:rsidRPr="00004C7C">
        <w:rPr>
          <w:rFonts w:cs="Arial"/>
          <w:sz w:val="22"/>
          <w:szCs w:val="22"/>
        </w:rPr>
        <w:t xml:space="preserve">Der </w:t>
      </w:r>
      <w:r w:rsidR="007A7B29" w:rsidRPr="00004C7C">
        <w:rPr>
          <w:rFonts w:cs="Arial"/>
          <w:sz w:val="22"/>
          <w:szCs w:val="22"/>
        </w:rPr>
        <w:t>Messstellen</w:t>
      </w:r>
      <w:r w:rsidRPr="00004C7C">
        <w:rPr>
          <w:rFonts w:cs="Arial"/>
          <w:sz w:val="22"/>
          <w:szCs w:val="22"/>
        </w:rPr>
        <w:t xml:space="preserve">vertrag </w:t>
      </w:r>
      <w:r w:rsidR="006F3FBB">
        <w:rPr>
          <w:rFonts w:cs="Arial"/>
          <w:sz w:val="22"/>
          <w:szCs w:val="22"/>
        </w:rPr>
        <w:t xml:space="preserve">tritt </w:t>
      </w:r>
      <w:r w:rsidR="002506CA">
        <w:rPr>
          <w:rFonts w:cs="Arial"/>
          <w:sz w:val="22"/>
          <w:szCs w:val="22"/>
        </w:rPr>
        <w:t>[…</w:t>
      </w:r>
      <w:r w:rsidR="00B40791">
        <w:rPr>
          <w:rFonts w:cs="Arial"/>
          <w:sz w:val="22"/>
          <w:szCs w:val="22"/>
        </w:rPr>
        <w:t>optional:</w:t>
      </w:r>
      <w:r w:rsidR="002506CA">
        <w:rPr>
          <w:rFonts w:cs="Arial"/>
          <w:sz w:val="22"/>
          <w:szCs w:val="22"/>
        </w:rPr>
        <w:t>…</w:t>
      </w:r>
      <w:r w:rsidR="00B40791">
        <w:rPr>
          <w:rFonts w:cs="Arial"/>
          <w:sz w:val="22"/>
          <w:szCs w:val="22"/>
        </w:rPr>
        <w:t>Datum</w:t>
      </w:r>
      <w:r w:rsidR="002506CA">
        <w:rPr>
          <w:rFonts w:cs="Arial"/>
          <w:sz w:val="22"/>
          <w:szCs w:val="22"/>
        </w:rPr>
        <w:t>…</w:t>
      </w:r>
      <w:r w:rsidR="00B40791">
        <w:rPr>
          <w:rFonts w:cs="Arial"/>
          <w:sz w:val="22"/>
          <w:szCs w:val="22"/>
        </w:rPr>
        <w:t>]</w:t>
      </w:r>
      <w:r w:rsidR="002506CA">
        <w:rPr>
          <w:rFonts w:cs="Arial"/>
          <w:sz w:val="22"/>
          <w:szCs w:val="22"/>
        </w:rPr>
        <w:t xml:space="preserve"> </w:t>
      </w:r>
      <w:r w:rsidR="006F3FBB">
        <w:rPr>
          <w:rFonts w:cs="Arial"/>
          <w:sz w:val="22"/>
          <w:szCs w:val="22"/>
        </w:rPr>
        <w:t>spätestens mit erstmaliger Nutzung einer Messstelle, die in diesen Vertrag fällt, in Kraft und l</w:t>
      </w:r>
      <w:r w:rsidRPr="00004C7C">
        <w:rPr>
          <w:rFonts w:cs="Arial"/>
          <w:sz w:val="22"/>
          <w:szCs w:val="22"/>
        </w:rPr>
        <w:t xml:space="preserve">äuft auf unbestimmte Zeit. </w:t>
      </w:r>
    </w:p>
    <w:p w14:paraId="571154A6" w14:textId="127702E8" w:rsidR="00A54F50" w:rsidRPr="00004C7C" w:rsidRDefault="00186D3F" w:rsidP="00AF4114">
      <w:pPr>
        <w:numPr>
          <w:ilvl w:val="0"/>
          <w:numId w:val="16"/>
        </w:numPr>
        <w:tabs>
          <w:tab w:val="left" w:pos="-540"/>
          <w:tab w:val="left" w:pos="0"/>
        </w:tabs>
        <w:spacing w:after="120" w:line="300" w:lineRule="atLeast"/>
        <w:jc w:val="both"/>
        <w:rPr>
          <w:rFonts w:cs="Arial"/>
          <w:sz w:val="22"/>
          <w:szCs w:val="22"/>
        </w:rPr>
      </w:pPr>
      <w:r w:rsidRPr="00004C7C">
        <w:rPr>
          <w:rFonts w:cs="Arial"/>
          <w:sz w:val="22"/>
          <w:szCs w:val="22"/>
        </w:rPr>
        <w:t xml:space="preserve">Der </w:t>
      </w:r>
      <w:r w:rsidR="004653B7">
        <w:rPr>
          <w:rFonts w:cs="Arial"/>
          <w:sz w:val="22"/>
          <w:szCs w:val="22"/>
        </w:rPr>
        <w:t>Anschlussnutzer</w:t>
      </w:r>
      <w:r w:rsidRPr="00004C7C">
        <w:rPr>
          <w:rFonts w:cs="Arial"/>
          <w:sz w:val="22"/>
          <w:szCs w:val="22"/>
        </w:rPr>
        <w:t xml:space="preserve"> kann den Vertrag mit einer Frist von einem Monat zum Ende eines Kalendermonats kündigen. </w:t>
      </w:r>
    </w:p>
    <w:p w14:paraId="4EE9543F" w14:textId="5F5BE3E6" w:rsidR="00A54F50" w:rsidRPr="00004C7C" w:rsidRDefault="00186D3F" w:rsidP="00AF4114">
      <w:pPr>
        <w:numPr>
          <w:ilvl w:val="0"/>
          <w:numId w:val="16"/>
        </w:numPr>
        <w:tabs>
          <w:tab w:val="left" w:pos="-540"/>
          <w:tab w:val="left" w:pos="0"/>
        </w:tabs>
        <w:spacing w:after="120" w:line="300" w:lineRule="atLeast"/>
        <w:jc w:val="both"/>
        <w:rPr>
          <w:rFonts w:cs="Arial"/>
          <w:sz w:val="22"/>
          <w:szCs w:val="22"/>
        </w:rPr>
      </w:pPr>
      <w:r w:rsidRPr="00004C7C">
        <w:rPr>
          <w:rFonts w:cs="Arial"/>
          <w:sz w:val="22"/>
          <w:szCs w:val="22"/>
        </w:rPr>
        <w:t xml:space="preserve">Mit </w:t>
      </w:r>
      <w:r w:rsidR="00942F9E" w:rsidRPr="00004C7C">
        <w:rPr>
          <w:rFonts w:cs="Arial"/>
          <w:sz w:val="22"/>
          <w:szCs w:val="22"/>
        </w:rPr>
        <w:t>Wirksamwerden</w:t>
      </w:r>
      <w:r w:rsidRPr="00004C7C">
        <w:rPr>
          <w:rFonts w:cs="Arial"/>
          <w:sz w:val="22"/>
          <w:szCs w:val="22"/>
        </w:rPr>
        <w:t xml:space="preserve"> der Kündigung endet das Recht des </w:t>
      </w:r>
      <w:r w:rsidR="004653B7">
        <w:rPr>
          <w:rFonts w:cs="Arial"/>
          <w:sz w:val="22"/>
          <w:szCs w:val="22"/>
        </w:rPr>
        <w:t>Anschlussnutzer</w:t>
      </w:r>
      <w:r w:rsidRPr="00004C7C">
        <w:rPr>
          <w:rFonts w:cs="Arial"/>
          <w:sz w:val="22"/>
          <w:szCs w:val="22"/>
        </w:rPr>
        <w:t xml:space="preserve">s </w:t>
      </w:r>
      <w:r w:rsidR="007A7B29" w:rsidRPr="00004C7C">
        <w:rPr>
          <w:rFonts w:cs="Arial"/>
          <w:sz w:val="22"/>
          <w:szCs w:val="22"/>
        </w:rPr>
        <w:t>auf die Erbringung der vertraglichen Leistungen</w:t>
      </w:r>
      <w:r w:rsidRPr="00004C7C">
        <w:rPr>
          <w:rFonts w:cs="Arial"/>
          <w:sz w:val="22"/>
          <w:szCs w:val="22"/>
        </w:rPr>
        <w:t xml:space="preserve"> unmittelbar, sonstige Rechte und Pflichten aus dem </w:t>
      </w:r>
      <w:r w:rsidR="007A7B29" w:rsidRPr="00004C7C">
        <w:rPr>
          <w:rFonts w:cs="Arial"/>
          <w:sz w:val="22"/>
          <w:szCs w:val="22"/>
        </w:rPr>
        <w:t>Vertrags</w:t>
      </w:r>
      <w:r w:rsidRPr="00004C7C">
        <w:rPr>
          <w:rFonts w:cs="Arial"/>
          <w:sz w:val="22"/>
          <w:szCs w:val="22"/>
        </w:rPr>
        <w:t xml:space="preserve">verhältnis enden mit Begleichung sämtlicher Forderungen. </w:t>
      </w:r>
    </w:p>
    <w:p w14:paraId="6851DCF6" w14:textId="77777777" w:rsidR="00A54F50" w:rsidRPr="00004C7C" w:rsidRDefault="00186D3F" w:rsidP="00AF4114">
      <w:pPr>
        <w:numPr>
          <w:ilvl w:val="0"/>
          <w:numId w:val="16"/>
        </w:numPr>
        <w:tabs>
          <w:tab w:val="left" w:pos="-540"/>
          <w:tab w:val="left" w:pos="0"/>
        </w:tabs>
        <w:spacing w:after="120" w:line="300" w:lineRule="atLeast"/>
        <w:jc w:val="both"/>
        <w:rPr>
          <w:rFonts w:cs="Arial"/>
          <w:sz w:val="22"/>
          <w:szCs w:val="22"/>
        </w:rPr>
      </w:pPr>
      <w:r w:rsidRPr="00004C7C">
        <w:rPr>
          <w:rFonts w:cs="Arial"/>
          <w:sz w:val="22"/>
          <w:szCs w:val="22"/>
        </w:rPr>
        <w:t xml:space="preserve">Der </w:t>
      </w:r>
      <w:r w:rsidR="007A7B29" w:rsidRPr="00004C7C">
        <w:rPr>
          <w:rFonts w:cs="Arial"/>
          <w:sz w:val="22"/>
          <w:szCs w:val="22"/>
        </w:rPr>
        <w:t>Messstellen</w:t>
      </w:r>
      <w:r w:rsidRPr="00004C7C">
        <w:rPr>
          <w:rFonts w:cs="Arial"/>
          <w:sz w:val="22"/>
          <w:szCs w:val="22"/>
        </w:rPr>
        <w:t>betreiber kann diesen Vertrag mit einer Frist</w:t>
      </w:r>
      <w:r w:rsidR="00C951D1">
        <w:rPr>
          <w:rFonts w:cs="Arial"/>
          <w:sz w:val="22"/>
          <w:szCs w:val="22"/>
        </w:rPr>
        <w:t xml:space="preserve"> von</w:t>
      </w:r>
      <w:r w:rsidRPr="00004C7C">
        <w:rPr>
          <w:rFonts w:cs="Arial"/>
          <w:sz w:val="22"/>
          <w:szCs w:val="22"/>
        </w:rPr>
        <w:t xml:space="preserve"> </w:t>
      </w:r>
      <w:r w:rsidR="008F6DA1" w:rsidRPr="00E65BA3">
        <w:rPr>
          <w:rFonts w:cs="Arial"/>
          <w:sz w:val="22"/>
          <w:szCs w:val="22"/>
        </w:rPr>
        <w:t>d</w:t>
      </w:r>
      <w:r w:rsidR="00550FB3" w:rsidRPr="00E65BA3">
        <w:rPr>
          <w:rFonts w:cs="Arial"/>
          <w:sz w:val="22"/>
          <w:szCs w:val="22"/>
        </w:rPr>
        <w:t>rei Monaten</w:t>
      </w:r>
      <w:r w:rsidRPr="00E65BA3">
        <w:rPr>
          <w:rFonts w:cs="Arial"/>
          <w:sz w:val="22"/>
          <w:szCs w:val="22"/>
        </w:rPr>
        <w:t xml:space="preserve"> </w:t>
      </w:r>
      <w:r w:rsidRPr="00004C7C">
        <w:rPr>
          <w:rFonts w:cs="Arial"/>
          <w:sz w:val="22"/>
          <w:szCs w:val="22"/>
        </w:rPr>
        <w:t xml:space="preserve">zum Ende eines Kalendermonats kündigen, soweit eine Pflicht zum </w:t>
      </w:r>
      <w:r w:rsidR="007A7B29" w:rsidRPr="00004C7C">
        <w:rPr>
          <w:rFonts w:cs="Arial"/>
          <w:sz w:val="22"/>
          <w:szCs w:val="22"/>
        </w:rPr>
        <w:t>Messstellenbetrieb</w:t>
      </w:r>
      <w:r w:rsidRPr="00004C7C">
        <w:rPr>
          <w:rFonts w:cs="Arial"/>
          <w:sz w:val="22"/>
          <w:szCs w:val="22"/>
        </w:rPr>
        <w:t xml:space="preserve"> auf der Grundlage des </w:t>
      </w:r>
      <w:r w:rsidR="007A7B29" w:rsidRPr="00004C7C">
        <w:rPr>
          <w:rFonts w:cs="Arial"/>
          <w:sz w:val="22"/>
          <w:szCs w:val="22"/>
        </w:rPr>
        <w:t xml:space="preserve">MsbG </w:t>
      </w:r>
      <w:r w:rsidRPr="00004C7C">
        <w:rPr>
          <w:rFonts w:cs="Arial"/>
          <w:sz w:val="22"/>
          <w:szCs w:val="22"/>
        </w:rPr>
        <w:t xml:space="preserve">oder </w:t>
      </w:r>
      <w:r w:rsidR="007A7B29" w:rsidRPr="00004C7C">
        <w:rPr>
          <w:rFonts w:cs="Arial"/>
          <w:sz w:val="22"/>
          <w:szCs w:val="22"/>
        </w:rPr>
        <w:t>darauf beruhender</w:t>
      </w:r>
      <w:r w:rsidRPr="00004C7C">
        <w:rPr>
          <w:rFonts w:cs="Arial"/>
          <w:sz w:val="22"/>
          <w:szCs w:val="22"/>
        </w:rPr>
        <w:t xml:space="preserve"> Rechtsvorschriften nicht oder nicht mehr besteht oder gleichzeitig mit der Kündigung der Abschluss eines neuen </w:t>
      </w:r>
      <w:r w:rsidR="007A7B29" w:rsidRPr="00004C7C">
        <w:rPr>
          <w:rFonts w:cs="Arial"/>
          <w:sz w:val="22"/>
          <w:szCs w:val="22"/>
        </w:rPr>
        <w:lastRenderedPageBreak/>
        <w:t>Messstellen</w:t>
      </w:r>
      <w:r w:rsidRPr="00004C7C">
        <w:rPr>
          <w:rFonts w:cs="Arial"/>
          <w:sz w:val="22"/>
          <w:szCs w:val="22"/>
        </w:rPr>
        <w:t xml:space="preserve">vertrages angeboten wird, der den Anforderungen des </w:t>
      </w:r>
      <w:r w:rsidR="007A7B29" w:rsidRPr="00004C7C">
        <w:rPr>
          <w:rFonts w:cs="Arial"/>
          <w:sz w:val="22"/>
          <w:szCs w:val="22"/>
        </w:rPr>
        <w:t xml:space="preserve">MsbG </w:t>
      </w:r>
      <w:r w:rsidRPr="00004C7C">
        <w:rPr>
          <w:rFonts w:cs="Arial"/>
          <w:sz w:val="22"/>
          <w:szCs w:val="22"/>
        </w:rPr>
        <w:t xml:space="preserve">und </w:t>
      </w:r>
      <w:r w:rsidR="007A7B29" w:rsidRPr="00004C7C">
        <w:rPr>
          <w:rFonts w:cs="Arial"/>
          <w:sz w:val="22"/>
          <w:szCs w:val="22"/>
        </w:rPr>
        <w:t>drauf beruhender</w:t>
      </w:r>
      <w:r w:rsidRPr="00004C7C">
        <w:rPr>
          <w:rFonts w:cs="Arial"/>
          <w:sz w:val="22"/>
          <w:szCs w:val="22"/>
        </w:rPr>
        <w:t xml:space="preserve"> Rechtsvorschriften entspricht.</w:t>
      </w:r>
    </w:p>
    <w:p w14:paraId="2796AEAC" w14:textId="77777777" w:rsidR="00A54F50" w:rsidRPr="00004C7C" w:rsidRDefault="00186D3F" w:rsidP="00AF4114">
      <w:pPr>
        <w:numPr>
          <w:ilvl w:val="0"/>
          <w:numId w:val="16"/>
        </w:numPr>
        <w:tabs>
          <w:tab w:val="left" w:pos="-540"/>
          <w:tab w:val="left" w:pos="0"/>
        </w:tabs>
        <w:spacing w:after="120" w:line="300" w:lineRule="atLeast"/>
        <w:jc w:val="both"/>
        <w:rPr>
          <w:rFonts w:cs="Arial"/>
          <w:sz w:val="22"/>
          <w:szCs w:val="22"/>
        </w:rPr>
      </w:pPr>
      <w:r w:rsidRPr="00004C7C">
        <w:rPr>
          <w:rFonts w:cs="Arial"/>
          <w:sz w:val="22"/>
          <w:szCs w:val="22"/>
          <w:vertAlign w:val="superscript"/>
        </w:rPr>
        <w:t>1</w:t>
      </w:r>
      <w:r w:rsidRPr="00004C7C">
        <w:rPr>
          <w:rFonts w:cs="Arial"/>
          <w:sz w:val="22"/>
          <w:szCs w:val="22"/>
        </w:rPr>
        <w:t xml:space="preserve">Beide Vertragspartner können diesen Vertrag fristlos aus wichtigem Grund kündigen. </w:t>
      </w:r>
      <w:r w:rsidR="0055472E">
        <w:rPr>
          <w:rFonts w:cs="Arial"/>
          <w:sz w:val="22"/>
          <w:szCs w:val="22"/>
          <w:vertAlign w:val="superscript"/>
        </w:rPr>
        <w:t>2</w:t>
      </w:r>
      <w:r w:rsidRPr="00004C7C">
        <w:rPr>
          <w:rFonts w:cs="Arial"/>
          <w:sz w:val="22"/>
          <w:szCs w:val="22"/>
        </w:rPr>
        <w:t xml:space="preserve">Ein wichtiger Grund liegt insbesondere vor, wenn </w:t>
      </w:r>
    </w:p>
    <w:p w14:paraId="5AB7C623" w14:textId="77777777" w:rsidR="00A54F50" w:rsidRPr="00004C7C" w:rsidRDefault="00186D3F" w:rsidP="00AF4114">
      <w:pPr>
        <w:numPr>
          <w:ilvl w:val="1"/>
          <w:numId w:val="16"/>
        </w:numPr>
        <w:tabs>
          <w:tab w:val="left" w:pos="-1260"/>
          <w:tab w:val="left" w:pos="0"/>
        </w:tabs>
        <w:spacing w:after="120" w:line="300" w:lineRule="atLeast"/>
        <w:ind w:left="1066" w:hanging="357"/>
        <w:jc w:val="both"/>
        <w:rPr>
          <w:rFonts w:cs="Arial"/>
          <w:sz w:val="22"/>
          <w:szCs w:val="22"/>
        </w:rPr>
      </w:pPr>
      <w:r w:rsidRPr="00004C7C">
        <w:rPr>
          <w:rFonts w:cs="Arial"/>
          <w:sz w:val="22"/>
          <w:szCs w:val="22"/>
        </w:rPr>
        <w:t xml:space="preserve">gegen wesentliche Bestimmungen dieses Vertrages wiederholt trotz Abmahnung unter Androhung </w:t>
      </w:r>
      <w:r w:rsidR="007A7B29" w:rsidRPr="00004C7C">
        <w:rPr>
          <w:rFonts w:cs="Arial"/>
          <w:sz w:val="22"/>
          <w:szCs w:val="22"/>
        </w:rPr>
        <w:t>der Einstellung des Messstellenbetriebs</w:t>
      </w:r>
      <w:r w:rsidRPr="00004C7C">
        <w:rPr>
          <w:rFonts w:cs="Arial"/>
          <w:sz w:val="22"/>
          <w:szCs w:val="22"/>
        </w:rPr>
        <w:t xml:space="preserve"> schwerwiegend verstoßen wird oder</w:t>
      </w:r>
    </w:p>
    <w:p w14:paraId="57391BC2" w14:textId="175036DD" w:rsidR="00A54F50" w:rsidRPr="00004C7C" w:rsidRDefault="00186D3F" w:rsidP="00AF4114">
      <w:pPr>
        <w:numPr>
          <w:ilvl w:val="1"/>
          <w:numId w:val="16"/>
        </w:numPr>
        <w:tabs>
          <w:tab w:val="left" w:pos="-1260"/>
          <w:tab w:val="left" w:pos="0"/>
        </w:tabs>
        <w:spacing w:after="120" w:line="300" w:lineRule="atLeast"/>
        <w:ind w:left="1066" w:hanging="357"/>
        <w:jc w:val="both"/>
        <w:rPr>
          <w:rFonts w:cs="Arial"/>
          <w:sz w:val="22"/>
          <w:szCs w:val="22"/>
        </w:rPr>
      </w:pPr>
      <w:r w:rsidRPr="00004C7C">
        <w:rPr>
          <w:rFonts w:cs="Arial"/>
          <w:sz w:val="22"/>
          <w:szCs w:val="22"/>
        </w:rPr>
        <w:t xml:space="preserve">der </w:t>
      </w:r>
      <w:r w:rsidR="004653B7">
        <w:rPr>
          <w:rFonts w:cs="Arial"/>
          <w:sz w:val="22"/>
          <w:szCs w:val="22"/>
        </w:rPr>
        <w:t>Anschlussnutzer</w:t>
      </w:r>
      <w:r w:rsidRPr="00004C7C">
        <w:rPr>
          <w:rFonts w:cs="Arial"/>
          <w:sz w:val="22"/>
          <w:szCs w:val="22"/>
        </w:rPr>
        <w:t xml:space="preserve"> seiner Verpflichtung zur Vorauszahlung nicht, nicht vollständig oder nicht fristgerecht nachkommt. </w:t>
      </w:r>
    </w:p>
    <w:p w14:paraId="44EAC2A9" w14:textId="2ADD311F" w:rsidR="00A54F50" w:rsidRPr="00004C7C" w:rsidRDefault="00186D3F" w:rsidP="00AF4114">
      <w:pPr>
        <w:numPr>
          <w:ilvl w:val="0"/>
          <w:numId w:val="16"/>
        </w:numPr>
        <w:tabs>
          <w:tab w:val="left" w:pos="-540"/>
          <w:tab w:val="left" w:pos="0"/>
        </w:tabs>
        <w:spacing w:after="120" w:line="300" w:lineRule="atLeast"/>
        <w:jc w:val="both"/>
        <w:rPr>
          <w:rFonts w:cs="Arial"/>
          <w:sz w:val="22"/>
          <w:szCs w:val="22"/>
        </w:rPr>
      </w:pPr>
      <w:r w:rsidRPr="00004C7C">
        <w:rPr>
          <w:rFonts w:cs="Arial"/>
          <w:sz w:val="22"/>
          <w:szCs w:val="22"/>
          <w:vertAlign w:val="superscript"/>
        </w:rPr>
        <w:t>1</w:t>
      </w:r>
      <w:r w:rsidRPr="00004C7C">
        <w:rPr>
          <w:rFonts w:cs="Arial"/>
          <w:sz w:val="22"/>
          <w:szCs w:val="22"/>
        </w:rPr>
        <w:t xml:space="preserve">Die Kündigung bedarf der </w:t>
      </w:r>
      <w:r w:rsidR="00660970">
        <w:rPr>
          <w:rFonts w:cs="Arial"/>
          <w:sz w:val="22"/>
          <w:szCs w:val="22"/>
        </w:rPr>
        <w:t>Text</w:t>
      </w:r>
      <w:r w:rsidR="00660970" w:rsidRPr="00004C7C">
        <w:rPr>
          <w:rFonts w:cs="Arial"/>
          <w:sz w:val="22"/>
          <w:szCs w:val="22"/>
        </w:rPr>
        <w:t>form</w:t>
      </w:r>
      <w:r w:rsidRPr="00004C7C">
        <w:rPr>
          <w:rFonts w:cs="Arial"/>
          <w:sz w:val="22"/>
          <w:szCs w:val="22"/>
        </w:rPr>
        <w:t xml:space="preserve">. </w:t>
      </w:r>
      <w:r w:rsidRPr="00004C7C">
        <w:rPr>
          <w:rFonts w:cs="Arial"/>
          <w:sz w:val="22"/>
          <w:szCs w:val="22"/>
          <w:vertAlign w:val="superscript"/>
        </w:rPr>
        <w:t>2</w:t>
      </w:r>
      <w:r w:rsidRPr="00004C7C">
        <w:rPr>
          <w:rFonts w:cs="Arial"/>
          <w:sz w:val="22"/>
          <w:szCs w:val="22"/>
        </w:rPr>
        <w:t xml:space="preserve">Ist der </w:t>
      </w:r>
      <w:r w:rsidR="004653B7">
        <w:rPr>
          <w:rFonts w:cs="Arial"/>
          <w:sz w:val="22"/>
          <w:szCs w:val="22"/>
        </w:rPr>
        <w:t>Anschlussnutzer</w:t>
      </w:r>
      <w:r w:rsidRPr="00004C7C">
        <w:rPr>
          <w:rFonts w:cs="Arial"/>
          <w:sz w:val="22"/>
          <w:szCs w:val="22"/>
        </w:rPr>
        <w:t xml:space="preserve"> ein Letztverbraucher, ist er berechtigt, </w:t>
      </w:r>
      <w:r w:rsidR="007A7B29" w:rsidRPr="00004C7C">
        <w:rPr>
          <w:rFonts w:cs="Arial"/>
          <w:sz w:val="22"/>
          <w:szCs w:val="22"/>
        </w:rPr>
        <w:t>den Messstellenvertrag</w:t>
      </w:r>
      <w:r w:rsidRPr="00004C7C">
        <w:rPr>
          <w:rFonts w:cs="Arial"/>
          <w:sz w:val="22"/>
          <w:szCs w:val="22"/>
        </w:rPr>
        <w:t xml:space="preserve"> auf </w:t>
      </w:r>
      <w:r w:rsidR="007A7B29" w:rsidRPr="00004C7C">
        <w:rPr>
          <w:rFonts w:cs="Arial"/>
          <w:sz w:val="22"/>
          <w:szCs w:val="22"/>
        </w:rPr>
        <w:t xml:space="preserve">den Messstellenbetrieb im Rahmen eines kombinierten Vertrages nach § 9 </w:t>
      </w:r>
      <w:r w:rsidR="00421D6B">
        <w:rPr>
          <w:rFonts w:cs="Arial"/>
          <w:sz w:val="22"/>
          <w:szCs w:val="22"/>
        </w:rPr>
        <w:t xml:space="preserve">Absatz </w:t>
      </w:r>
      <w:r w:rsidR="007A7B29" w:rsidRPr="00004C7C">
        <w:rPr>
          <w:rFonts w:cs="Arial"/>
          <w:sz w:val="22"/>
          <w:szCs w:val="22"/>
        </w:rPr>
        <w:t xml:space="preserve">2 MsbG </w:t>
      </w:r>
      <w:r w:rsidR="00CA3A20" w:rsidRPr="00004C7C">
        <w:rPr>
          <w:rFonts w:cs="Arial"/>
          <w:sz w:val="22"/>
          <w:szCs w:val="22"/>
        </w:rPr>
        <w:t>zwischen dem Letztverbraucher und dem</w:t>
      </w:r>
      <w:r w:rsidRPr="00004C7C">
        <w:rPr>
          <w:rFonts w:cs="Arial"/>
          <w:sz w:val="22"/>
          <w:szCs w:val="22"/>
        </w:rPr>
        <w:t xml:space="preserve"> Stromlieferanten</w:t>
      </w:r>
      <w:r w:rsidR="00CA3A20" w:rsidRPr="00004C7C">
        <w:rPr>
          <w:rFonts w:cs="Arial"/>
          <w:sz w:val="22"/>
          <w:szCs w:val="22"/>
        </w:rPr>
        <w:t xml:space="preserve"> umzustellen. </w:t>
      </w:r>
      <w:r w:rsidR="00C951D1">
        <w:rPr>
          <w:rFonts w:cs="Arial"/>
          <w:sz w:val="22"/>
          <w:szCs w:val="22"/>
          <w:vertAlign w:val="superscript"/>
        </w:rPr>
        <w:t>3</w:t>
      </w:r>
      <w:r w:rsidR="00CA3A20" w:rsidRPr="00004C7C">
        <w:rPr>
          <w:rFonts w:cs="Arial"/>
          <w:sz w:val="22"/>
          <w:szCs w:val="22"/>
        </w:rPr>
        <w:t>Der Lieferant muss einen Messstellenvertrag abgeschlossen haben</w:t>
      </w:r>
      <w:r w:rsidRPr="00004C7C">
        <w:rPr>
          <w:rFonts w:cs="Arial"/>
          <w:sz w:val="22"/>
          <w:szCs w:val="22"/>
        </w:rPr>
        <w:t xml:space="preserve">. </w:t>
      </w:r>
      <w:r w:rsidR="00C951D1">
        <w:rPr>
          <w:rFonts w:cs="Arial"/>
          <w:sz w:val="22"/>
          <w:szCs w:val="22"/>
          <w:vertAlign w:val="superscript"/>
        </w:rPr>
        <w:t>4</w:t>
      </w:r>
      <w:r w:rsidR="001E7FAC" w:rsidRPr="00004C7C">
        <w:rPr>
          <w:rFonts w:cs="Arial"/>
          <w:sz w:val="22"/>
          <w:szCs w:val="22"/>
        </w:rPr>
        <w:t xml:space="preserve">Einer </w:t>
      </w:r>
      <w:r w:rsidRPr="00004C7C">
        <w:rPr>
          <w:rFonts w:cs="Arial"/>
          <w:sz w:val="22"/>
          <w:szCs w:val="22"/>
        </w:rPr>
        <w:t xml:space="preserve">solchen Umstellung steht es gleich, wenn der Letztverbraucher durch den Netzbetreiber dem Ersatzversorger als Lieferanten zugeordnet wird. </w:t>
      </w:r>
      <w:r w:rsidR="00C951D1">
        <w:rPr>
          <w:rFonts w:cs="Arial"/>
          <w:sz w:val="22"/>
          <w:szCs w:val="22"/>
          <w:vertAlign w:val="superscript"/>
        </w:rPr>
        <w:t>5</w:t>
      </w:r>
      <w:r w:rsidR="001E7FAC" w:rsidRPr="00004C7C">
        <w:rPr>
          <w:rFonts w:cs="Arial"/>
          <w:sz w:val="22"/>
          <w:szCs w:val="22"/>
        </w:rPr>
        <w:t xml:space="preserve">Der </w:t>
      </w:r>
      <w:r w:rsidR="00CA3A20" w:rsidRPr="00004C7C">
        <w:rPr>
          <w:rFonts w:cs="Arial"/>
          <w:sz w:val="22"/>
          <w:szCs w:val="22"/>
        </w:rPr>
        <w:t>Messstellen</w:t>
      </w:r>
      <w:r w:rsidRPr="00004C7C">
        <w:rPr>
          <w:rFonts w:cs="Arial"/>
          <w:sz w:val="22"/>
          <w:szCs w:val="22"/>
        </w:rPr>
        <w:t xml:space="preserve">vertrag des Letztverbrauchers endet automatisch zum Beginn des Strombezuges im Rahmen des </w:t>
      </w:r>
      <w:r w:rsidR="001E7FAC">
        <w:rPr>
          <w:rFonts w:cs="Arial"/>
          <w:sz w:val="22"/>
          <w:szCs w:val="22"/>
        </w:rPr>
        <w:t xml:space="preserve">kombinierten Vertrages nach § 9 </w:t>
      </w:r>
      <w:r w:rsidR="00421D6B">
        <w:rPr>
          <w:rFonts w:cs="Arial"/>
          <w:sz w:val="22"/>
          <w:szCs w:val="22"/>
        </w:rPr>
        <w:t xml:space="preserve">Absatz </w:t>
      </w:r>
      <w:r w:rsidR="001E7FAC">
        <w:rPr>
          <w:rFonts w:cs="Arial"/>
          <w:sz w:val="22"/>
          <w:szCs w:val="22"/>
        </w:rPr>
        <w:t>2 MsbG</w:t>
      </w:r>
      <w:r w:rsidRPr="00004C7C">
        <w:rPr>
          <w:rFonts w:cs="Arial"/>
          <w:sz w:val="22"/>
          <w:szCs w:val="22"/>
        </w:rPr>
        <w:t xml:space="preserve">. </w:t>
      </w:r>
    </w:p>
    <w:p w14:paraId="7D3A976C" w14:textId="23A90544" w:rsidR="00A54F50" w:rsidRDefault="00186D3F" w:rsidP="00AF4114">
      <w:pPr>
        <w:numPr>
          <w:ilvl w:val="0"/>
          <w:numId w:val="16"/>
        </w:numPr>
        <w:tabs>
          <w:tab w:val="left" w:pos="-540"/>
          <w:tab w:val="left" w:pos="0"/>
        </w:tabs>
        <w:spacing w:after="120" w:line="300" w:lineRule="atLeast"/>
        <w:jc w:val="both"/>
        <w:rPr>
          <w:rFonts w:cs="Arial"/>
          <w:sz w:val="22"/>
          <w:szCs w:val="22"/>
        </w:rPr>
      </w:pPr>
      <w:r w:rsidRPr="00004C7C">
        <w:rPr>
          <w:rFonts w:cs="Arial"/>
          <w:sz w:val="22"/>
          <w:szCs w:val="22"/>
          <w:vertAlign w:val="superscript"/>
        </w:rPr>
        <w:t>1</w:t>
      </w:r>
      <w:r w:rsidRPr="00004C7C">
        <w:rPr>
          <w:rFonts w:cs="Arial"/>
          <w:sz w:val="22"/>
          <w:szCs w:val="22"/>
        </w:rPr>
        <w:t xml:space="preserve">Eine zwischen den Vertragspartnern abgeschlossene EDI-Vereinbarung besteht nach der Kündigung des </w:t>
      </w:r>
      <w:r w:rsidR="00CA3A20" w:rsidRPr="00004C7C">
        <w:rPr>
          <w:rFonts w:cs="Arial"/>
          <w:sz w:val="22"/>
          <w:szCs w:val="22"/>
        </w:rPr>
        <w:t>Mes</w:t>
      </w:r>
      <w:r w:rsidR="008F39F3">
        <w:rPr>
          <w:rFonts w:cs="Arial"/>
          <w:sz w:val="22"/>
          <w:szCs w:val="22"/>
        </w:rPr>
        <w:t>s</w:t>
      </w:r>
      <w:r w:rsidR="00CA3A20" w:rsidRPr="00004C7C">
        <w:rPr>
          <w:rFonts w:cs="Arial"/>
          <w:sz w:val="22"/>
          <w:szCs w:val="22"/>
        </w:rPr>
        <w:t>stellen</w:t>
      </w:r>
      <w:r w:rsidRPr="00004C7C">
        <w:rPr>
          <w:rFonts w:cs="Arial"/>
          <w:sz w:val="22"/>
          <w:szCs w:val="22"/>
        </w:rPr>
        <w:t xml:space="preserve">vertrages bis zur endgültigen Abwicklung der Entgeltabrechnung fort. </w:t>
      </w:r>
      <w:r w:rsidRPr="00004C7C">
        <w:rPr>
          <w:rFonts w:cs="Arial"/>
          <w:sz w:val="22"/>
          <w:szCs w:val="22"/>
          <w:vertAlign w:val="superscript"/>
        </w:rPr>
        <w:t>2</w:t>
      </w:r>
      <w:r w:rsidRPr="00004C7C">
        <w:rPr>
          <w:rFonts w:cs="Arial"/>
          <w:sz w:val="22"/>
          <w:szCs w:val="22"/>
        </w:rPr>
        <w:t>Nach Begleichung sämtlicher Forderungen endet die EDI-Vereinbarung automatisch</w:t>
      </w:r>
      <w:r w:rsidR="00335F91">
        <w:rPr>
          <w:rFonts w:cs="Arial"/>
          <w:sz w:val="22"/>
          <w:szCs w:val="22"/>
        </w:rPr>
        <w:t>, soweit sie nicht für andere Vertragsverhältnisse weiterhin Anwendung findet</w:t>
      </w:r>
      <w:r w:rsidR="00335F91">
        <w:rPr>
          <w:rStyle w:val="Funotenzeichen"/>
          <w:sz w:val="22"/>
          <w:szCs w:val="22"/>
        </w:rPr>
        <w:footnoteReference w:id="4"/>
      </w:r>
      <w:r w:rsidRPr="00004C7C">
        <w:rPr>
          <w:rFonts w:cs="Arial"/>
          <w:sz w:val="22"/>
          <w:szCs w:val="22"/>
        </w:rPr>
        <w:t xml:space="preserve">. </w:t>
      </w:r>
    </w:p>
    <w:p w14:paraId="263BB57B" w14:textId="77777777" w:rsidR="00326688" w:rsidRPr="00004C7C" w:rsidRDefault="00326688" w:rsidP="00AF4114">
      <w:pPr>
        <w:tabs>
          <w:tab w:val="left" w:pos="-540"/>
          <w:tab w:val="left" w:pos="0"/>
        </w:tabs>
        <w:spacing w:after="120" w:line="300" w:lineRule="atLeast"/>
        <w:jc w:val="both"/>
        <w:rPr>
          <w:rFonts w:cs="Arial"/>
          <w:sz w:val="22"/>
          <w:szCs w:val="22"/>
        </w:rPr>
      </w:pPr>
    </w:p>
    <w:p w14:paraId="4BCFF5C2" w14:textId="357D79A9" w:rsidR="00A54F50" w:rsidRPr="00004C7C" w:rsidRDefault="00C951D1" w:rsidP="00AF4114">
      <w:pPr>
        <w:pStyle w:val="berschrift3"/>
        <w:spacing w:before="0" w:after="120" w:line="300" w:lineRule="atLeast"/>
        <w:jc w:val="both"/>
        <w:rPr>
          <w:sz w:val="22"/>
          <w:szCs w:val="22"/>
        </w:rPr>
      </w:pPr>
      <w:r>
        <w:rPr>
          <w:sz w:val="22"/>
          <w:szCs w:val="22"/>
        </w:rPr>
        <w:t>§ 14</w:t>
      </w:r>
      <w:r>
        <w:rPr>
          <w:sz w:val="22"/>
          <w:szCs w:val="22"/>
        </w:rPr>
        <w:tab/>
      </w:r>
      <w:r w:rsidR="00186D3F" w:rsidRPr="00004C7C">
        <w:rPr>
          <w:sz w:val="22"/>
          <w:szCs w:val="22"/>
        </w:rPr>
        <w:t>Ansprechpartner</w:t>
      </w:r>
    </w:p>
    <w:p w14:paraId="0413E022" w14:textId="5BADF6DD" w:rsidR="00A54F50" w:rsidRDefault="00F477EE" w:rsidP="00AF4114">
      <w:pPr>
        <w:spacing w:after="120" w:line="300" w:lineRule="atLeast"/>
        <w:jc w:val="both"/>
        <w:rPr>
          <w:rFonts w:cs="Arial"/>
          <w:sz w:val="22"/>
          <w:szCs w:val="22"/>
        </w:rPr>
      </w:pPr>
      <w:r>
        <w:rPr>
          <w:rFonts w:cs="Arial"/>
          <w:sz w:val="22"/>
          <w:szCs w:val="22"/>
        </w:rPr>
        <w:t xml:space="preserve">Der Messstellenbetreiber </w:t>
      </w:r>
      <w:r w:rsidR="00186D3F" w:rsidRPr="00004C7C">
        <w:rPr>
          <w:rFonts w:cs="Arial"/>
          <w:sz w:val="22"/>
          <w:szCs w:val="22"/>
        </w:rPr>
        <w:t>benenn</w:t>
      </w:r>
      <w:r>
        <w:rPr>
          <w:rFonts w:cs="Arial"/>
          <w:sz w:val="22"/>
          <w:szCs w:val="22"/>
        </w:rPr>
        <w:t xml:space="preserve">t seine </w:t>
      </w:r>
      <w:r w:rsidR="00186D3F" w:rsidRPr="00004C7C">
        <w:rPr>
          <w:rFonts w:cs="Arial"/>
          <w:sz w:val="22"/>
          <w:szCs w:val="22"/>
        </w:rPr>
        <w:t xml:space="preserve">Ansprechpartner </w:t>
      </w:r>
      <w:r w:rsidR="001228CE">
        <w:rPr>
          <w:rFonts w:cs="Arial"/>
          <w:sz w:val="22"/>
          <w:szCs w:val="22"/>
        </w:rPr>
        <w:t>nebst Kontaktdaten</w:t>
      </w:r>
      <w:r w:rsidR="00186D3F" w:rsidRPr="00004C7C">
        <w:rPr>
          <w:rFonts w:cs="Arial"/>
          <w:sz w:val="22"/>
          <w:szCs w:val="22"/>
        </w:rPr>
        <w:t>.</w:t>
      </w:r>
    </w:p>
    <w:p w14:paraId="3BE46B8E" w14:textId="77777777" w:rsidR="00326688" w:rsidRPr="00004C7C" w:rsidRDefault="00326688" w:rsidP="00AF4114">
      <w:pPr>
        <w:spacing w:after="120" w:line="300" w:lineRule="atLeast"/>
        <w:jc w:val="both"/>
        <w:rPr>
          <w:rFonts w:cs="Arial"/>
          <w:sz w:val="22"/>
          <w:szCs w:val="22"/>
        </w:rPr>
      </w:pPr>
    </w:p>
    <w:p w14:paraId="098A24DD" w14:textId="77777777" w:rsidR="00A54F50" w:rsidRPr="00004C7C" w:rsidRDefault="00C951D1" w:rsidP="00AF4114">
      <w:pPr>
        <w:pStyle w:val="berschrift3"/>
        <w:spacing w:before="0" w:after="120" w:line="300" w:lineRule="atLeast"/>
        <w:jc w:val="both"/>
        <w:rPr>
          <w:sz w:val="22"/>
          <w:szCs w:val="22"/>
        </w:rPr>
      </w:pPr>
      <w:r>
        <w:rPr>
          <w:sz w:val="22"/>
          <w:szCs w:val="22"/>
        </w:rPr>
        <w:t>§ 15</w:t>
      </w:r>
      <w:r>
        <w:rPr>
          <w:sz w:val="22"/>
          <w:szCs w:val="22"/>
        </w:rPr>
        <w:tab/>
      </w:r>
      <w:r w:rsidR="00186D3F" w:rsidRPr="00004C7C">
        <w:rPr>
          <w:sz w:val="22"/>
          <w:szCs w:val="22"/>
        </w:rPr>
        <w:t>Datenaustausch und Vertraulichkeit</w:t>
      </w:r>
    </w:p>
    <w:p w14:paraId="2616AB19" w14:textId="77777777" w:rsidR="00D32D0F" w:rsidRPr="00D32D0F" w:rsidRDefault="00D32D0F" w:rsidP="00AF4114">
      <w:pPr>
        <w:pStyle w:val="Listenabsatz"/>
        <w:numPr>
          <w:ilvl w:val="0"/>
          <w:numId w:val="17"/>
        </w:numPr>
        <w:spacing w:after="120" w:line="300" w:lineRule="atLeast"/>
        <w:ind w:left="714" w:hanging="357"/>
        <w:jc w:val="both"/>
        <w:rPr>
          <w:rFonts w:cs="Arial"/>
          <w:sz w:val="22"/>
          <w:szCs w:val="22"/>
        </w:rPr>
      </w:pPr>
      <w:r w:rsidRPr="00D32D0F">
        <w:rPr>
          <w:rFonts w:cs="Arial"/>
          <w:sz w:val="22"/>
          <w:szCs w:val="22"/>
        </w:rPr>
        <w:t>Die Vertragspartner sichern zu, dass sie ihren Informationspflichten nach den einschlägigen datenschutzrechtlichen Bestimmungen nachkommen.</w:t>
      </w:r>
    </w:p>
    <w:p w14:paraId="1D44027F" w14:textId="32D0EE19" w:rsidR="00CA3A20" w:rsidRDefault="00186D3F" w:rsidP="00AF4114">
      <w:pPr>
        <w:numPr>
          <w:ilvl w:val="0"/>
          <w:numId w:val="17"/>
        </w:numPr>
        <w:spacing w:after="120" w:line="300" w:lineRule="atLeast"/>
        <w:jc w:val="both"/>
        <w:rPr>
          <w:rFonts w:cs="Arial"/>
          <w:sz w:val="22"/>
          <w:szCs w:val="22"/>
        </w:rPr>
      </w:pPr>
      <w:r w:rsidRPr="00004C7C">
        <w:rPr>
          <w:rFonts w:cs="Arial"/>
          <w:sz w:val="22"/>
          <w:szCs w:val="22"/>
          <w:vertAlign w:val="superscript"/>
        </w:rPr>
        <w:t>1</w:t>
      </w:r>
      <w:r w:rsidRPr="00004C7C">
        <w:rPr>
          <w:rFonts w:cs="Arial"/>
          <w:sz w:val="22"/>
          <w:szCs w:val="22"/>
        </w:rPr>
        <w:t xml:space="preserve">Die Vertragspartner werden die im Zusammenhang mit der Durchführung dieses Vertrages erhobenen, übermittelten oder zugänglich gemachten Daten unter Beachtung der gesetzlichen und datenschutzrechtlichen Bestimmungen vertraulich behandeln. </w:t>
      </w:r>
      <w:r w:rsidRPr="00004C7C">
        <w:rPr>
          <w:rFonts w:cs="Arial"/>
          <w:sz w:val="22"/>
          <w:szCs w:val="22"/>
          <w:vertAlign w:val="superscript"/>
        </w:rPr>
        <w:t>2</w:t>
      </w:r>
      <w:r w:rsidRPr="00004C7C">
        <w:rPr>
          <w:rFonts w:cs="Arial"/>
          <w:sz w:val="22"/>
          <w:szCs w:val="22"/>
        </w:rPr>
        <w:t xml:space="preserve">Die Vertragspartner sind berechtigt, Verbrauchs-, Abrechnungs- und Vertragsdaten, insbesondere für die Erfassung, Bilanzierung und Abrechnung der Elektrizitätslieferungen sowie der Netznutzung, in dem Umfang weiterzugeben, wie dies zur ordnungsgemäßen technischen und kommerziellen Abwicklung der jeweiligen </w:t>
      </w:r>
      <w:r w:rsidRPr="00004C7C">
        <w:rPr>
          <w:rFonts w:cs="Arial"/>
          <w:sz w:val="22"/>
          <w:szCs w:val="22"/>
        </w:rPr>
        <w:lastRenderedPageBreak/>
        <w:t xml:space="preserve">Pflichten erforderlich ist. </w:t>
      </w:r>
      <w:r w:rsidRPr="00004C7C">
        <w:rPr>
          <w:rFonts w:cs="Arial"/>
          <w:sz w:val="22"/>
          <w:szCs w:val="22"/>
          <w:vertAlign w:val="superscript"/>
        </w:rPr>
        <w:t>3</w:t>
      </w:r>
      <w:r w:rsidRPr="00004C7C">
        <w:rPr>
          <w:rFonts w:cs="Arial"/>
          <w:sz w:val="22"/>
          <w:szCs w:val="22"/>
        </w:rPr>
        <w:t>Diese Regelungen schließen eine Weitergabe an Behörden und Gerichte im Rahmen der gesetzlichen Vorgaben nicht aus.</w:t>
      </w:r>
    </w:p>
    <w:p w14:paraId="144B0422" w14:textId="77777777" w:rsidR="00326688" w:rsidRPr="00004C7C" w:rsidRDefault="00326688" w:rsidP="00AF4114">
      <w:pPr>
        <w:spacing w:after="120" w:line="300" w:lineRule="atLeast"/>
        <w:jc w:val="both"/>
        <w:rPr>
          <w:rFonts w:cs="Arial"/>
          <w:sz w:val="22"/>
          <w:szCs w:val="22"/>
        </w:rPr>
      </w:pPr>
    </w:p>
    <w:p w14:paraId="7B67E9F8" w14:textId="7455A9E5" w:rsidR="00A54F50" w:rsidRPr="00004C7C" w:rsidRDefault="00C951D1" w:rsidP="00AF4114">
      <w:pPr>
        <w:pStyle w:val="berschrift3"/>
        <w:spacing w:before="0" w:after="120" w:line="300" w:lineRule="atLeast"/>
        <w:jc w:val="both"/>
        <w:rPr>
          <w:sz w:val="22"/>
          <w:szCs w:val="22"/>
        </w:rPr>
      </w:pPr>
      <w:r>
        <w:rPr>
          <w:sz w:val="22"/>
          <w:szCs w:val="22"/>
        </w:rPr>
        <w:t xml:space="preserve">§ </w:t>
      </w:r>
      <w:r w:rsidR="001A3412" w:rsidRPr="00326688">
        <w:rPr>
          <w:sz w:val="22"/>
          <w:szCs w:val="22"/>
        </w:rPr>
        <w:t>16</w:t>
      </w:r>
      <w:r>
        <w:rPr>
          <w:sz w:val="22"/>
          <w:szCs w:val="22"/>
        </w:rPr>
        <w:tab/>
      </w:r>
      <w:r w:rsidR="00186D3F" w:rsidRPr="00004C7C">
        <w:rPr>
          <w:sz w:val="22"/>
          <w:szCs w:val="22"/>
        </w:rPr>
        <w:t xml:space="preserve">Übergangs- und Schlussbestimmungen </w:t>
      </w:r>
    </w:p>
    <w:p w14:paraId="5C87C195" w14:textId="77777777" w:rsidR="00A54F50" w:rsidRPr="00004C7C" w:rsidRDefault="00186D3F" w:rsidP="00AF4114">
      <w:pPr>
        <w:numPr>
          <w:ilvl w:val="0"/>
          <w:numId w:val="18"/>
        </w:numPr>
        <w:tabs>
          <w:tab w:val="left" w:pos="-720"/>
          <w:tab w:val="left" w:pos="0"/>
        </w:tabs>
        <w:spacing w:after="120" w:line="300" w:lineRule="atLeast"/>
        <w:jc w:val="both"/>
        <w:rPr>
          <w:rFonts w:cs="Arial"/>
          <w:sz w:val="22"/>
          <w:szCs w:val="22"/>
        </w:rPr>
      </w:pPr>
      <w:r w:rsidRPr="00004C7C">
        <w:rPr>
          <w:rFonts w:cs="Arial"/>
          <w:sz w:val="22"/>
          <w:szCs w:val="22"/>
        </w:rPr>
        <w:t xml:space="preserve"> </w:t>
      </w:r>
      <w:r w:rsidRPr="00004C7C">
        <w:rPr>
          <w:rFonts w:cs="Arial"/>
          <w:sz w:val="22"/>
          <w:szCs w:val="22"/>
          <w:vertAlign w:val="superscript"/>
        </w:rPr>
        <w:t>1</w:t>
      </w:r>
      <w:r w:rsidRPr="00004C7C">
        <w:rPr>
          <w:rFonts w:cs="Arial"/>
          <w:sz w:val="22"/>
          <w:szCs w:val="22"/>
        </w:rPr>
        <w:t xml:space="preserve">Rechte und Pflichten aus diesem Vertrag können </w:t>
      </w:r>
      <w:r w:rsidR="00151B93" w:rsidRPr="00004C7C">
        <w:rPr>
          <w:rFonts w:cs="Arial"/>
          <w:sz w:val="22"/>
          <w:szCs w:val="22"/>
        </w:rPr>
        <w:t>nur</w:t>
      </w:r>
      <w:r w:rsidRPr="00004C7C">
        <w:rPr>
          <w:rFonts w:cs="Arial"/>
          <w:sz w:val="22"/>
          <w:szCs w:val="22"/>
        </w:rPr>
        <w:t xml:space="preserve"> mit Zustimmung des jeweils anderen Vertragspartners auf einen Dritten übertragen werden. </w:t>
      </w:r>
      <w:r w:rsidRPr="00004C7C">
        <w:rPr>
          <w:rFonts w:cs="Arial"/>
          <w:sz w:val="22"/>
          <w:szCs w:val="22"/>
          <w:vertAlign w:val="superscript"/>
        </w:rPr>
        <w:t>2</w:t>
      </w:r>
      <w:r w:rsidRPr="00004C7C">
        <w:rPr>
          <w:rFonts w:cs="Arial"/>
          <w:sz w:val="22"/>
          <w:szCs w:val="22"/>
        </w:rPr>
        <w:t xml:space="preserve">Die Zustimmung darf nicht verweigert werden, sofern die technische und wirtschaftliche Leistungsfähigkeit des eintretenden Dritten gewährleistet ist. </w:t>
      </w:r>
      <w:r w:rsidRPr="00004C7C">
        <w:rPr>
          <w:rFonts w:cs="Arial"/>
          <w:sz w:val="22"/>
          <w:szCs w:val="22"/>
          <w:vertAlign w:val="superscript"/>
        </w:rPr>
        <w:t>3</w:t>
      </w:r>
      <w:r w:rsidRPr="00004C7C">
        <w:rPr>
          <w:rFonts w:cs="Arial"/>
          <w:sz w:val="22"/>
          <w:szCs w:val="22"/>
        </w:rPr>
        <w:t xml:space="preserve">Die Zustimmung gilt als erteilt, wenn der andere Vertragspartner nicht innerhalb von sechs Wochen nach der schriftlichen Mitteilung über die Übertragung der Rechte und Pflichten schriftlich widerspricht. </w:t>
      </w:r>
      <w:r w:rsidRPr="00004C7C">
        <w:rPr>
          <w:rFonts w:cs="Arial"/>
          <w:sz w:val="22"/>
          <w:szCs w:val="22"/>
          <w:vertAlign w:val="superscript"/>
        </w:rPr>
        <w:t>4</w:t>
      </w:r>
      <w:r w:rsidRPr="00004C7C">
        <w:rPr>
          <w:rFonts w:cs="Arial"/>
          <w:sz w:val="22"/>
          <w:szCs w:val="22"/>
        </w:rPr>
        <w:t xml:space="preserve">Im Fall der Gesamtrechtsnachfolge oder der Rechtsnachfolge nach dem Umwandlungsgesetz oder </w:t>
      </w:r>
      <w:r w:rsidR="00CA3A20" w:rsidRPr="00004C7C">
        <w:rPr>
          <w:rFonts w:cs="Arial"/>
          <w:sz w:val="22"/>
          <w:szCs w:val="22"/>
        </w:rPr>
        <w:t>der Übertragung der Grundzuständigkeit nach §§ 41 ff. MsbG</w:t>
      </w:r>
      <w:r w:rsidRPr="00004C7C">
        <w:rPr>
          <w:rFonts w:cs="Arial"/>
          <w:sz w:val="22"/>
          <w:szCs w:val="22"/>
        </w:rPr>
        <w:t xml:space="preserve"> gehen die Rechte und Pflichten des Vertrages ohne Zustimmung über. </w:t>
      </w:r>
      <w:r w:rsidRPr="00004C7C">
        <w:rPr>
          <w:rFonts w:cs="Arial"/>
          <w:sz w:val="22"/>
          <w:szCs w:val="22"/>
          <w:vertAlign w:val="superscript"/>
        </w:rPr>
        <w:t>5</w:t>
      </w:r>
      <w:r w:rsidRPr="00004C7C">
        <w:rPr>
          <w:rFonts w:cs="Arial"/>
          <w:sz w:val="22"/>
          <w:szCs w:val="22"/>
        </w:rPr>
        <w:t xml:space="preserve">Eine Zustimmung ist auch dann nicht erforderlich, wenn es sich bei dem Rechtsnachfolger um ein verbundenes Unternehmen i. S. d. §§ 15 ff. AktG handelt. </w:t>
      </w:r>
      <w:r w:rsidRPr="00004C7C">
        <w:rPr>
          <w:rFonts w:cs="Arial"/>
          <w:sz w:val="22"/>
          <w:szCs w:val="22"/>
          <w:vertAlign w:val="superscript"/>
        </w:rPr>
        <w:t>6</w:t>
      </w:r>
      <w:r w:rsidRPr="00004C7C">
        <w:rPr>
          <w:rFonts w:cs="Arial"/>
          <w:sz w:val="22"/>
          <w:szCs w:val="22"/>
        </w:rPr>
        <w:t>In diesen Fällen bedarf es lediglich der Mitteilung in Textform an den anderen Vertragspartner.</w:t>
      </w:r>
    </w:p>
    <w:p w14:paraId="5F1A5FF2" w14:textId="77777777" w:rsidR="006169EF" w:rsidRDefault="00186D3F" w:rsidP="00AF4114">
      <w:pPr>
        <w:numPr>
          <w:ilvl w:val="0"/>
          <w:numId w:val="18"/>
        </w:numPr>
        <w:tabs>
          <w:tab w:val="left" w:pos="-720"/>
          <w:tab w:val="left" w:pos="0"/>
        </w:tabs>
        <w:spacing w:after="120" w:line="300" w:lineRule="atLeast"/>
        <w:jc w:val="both"/>
        <w:rPr>
          <w:rFonts w:cs="Arial"/>
          <w:sz w:val="22"/>
          <w:szCs w:val="22"/>
        </w:rPr>
      </w:pPr>
      <w:r w:rsidRPr="006169EF">
        <w:rPr>
          <w:rFonts w:cs="Arial"/>
          <w:sz w:val="22"/>
          <w:szCs w:val="22"/>
          <w:vertAlign w:val="superscript"/>
        </w:rPr>
        <w:t>1</w:t>
      </w:r>
      <w:r w:rsidRPr="006169EF">
        <w:rPr>
          <w:rFonts w:cs="Arial"/>
          <w:sz w:val="22"/>
          <w:szCs w:val="22"/>
        </w:rPr>
        <w:t>Sollten einzelne Bestimmungen des Vertrag</w:t>
      </w:r>
      <w:r w:rsidR="00732B7F">
        <w:rPr>
          <w:rFonts w:cs="Arial"/>
          <w:sz w:val="22"/>
          <w:szCs w:val="22"/>
        </w:rPr>
        <w:t>e</w:t>
      </w:r>
      <w:r w:rsidRPr="006169EF">
        <w:rPr>
          <w:rFonts w:cs="Arial"/>
          <w:sz w:val="22"/>
          <w:szCs w:val="22"/>
        </w:rPr>
        <w:t xml:space="preserve">s unwirksam oder undurchführbar sein oder werden, so bleibt der Vertrag im Übrigen unberührt. </w:t>
      </w:r>
      <w:r w:rsidRPr="006169EF">
        <w:rPr>
          <w:rFonts w:cs="Arial"/>
          <w:sz w:val="22"/>
          <w:szCs w:val="22"/>
          <w:vertAlign w:val="superscript"/>
        </w:rPr>
        <w:t>2</w:t>
      </w:r>
      <w:r w:rsidRPr="006169EF">
        <w:rPr>
          <w:rFonts w:cs="Arial"/>
          <w:sz w:val="22"/>
          <w:szCs w:val="22"/>
        </w:rPr>
        <w:t>Die Vertragspartner verpflichten sich, bis zum Inkrafttreten einer regulierungsbehördlich</w:t>
      </w:r>
      <w:r w:rsidR="00DC386F" w:rsidRPr="006169EF">
        <w:rPr>
          <w:rFonts w:cs="Arial"/>
          <w:sz w:val="22"/>
          <w:szCs w:val="22"/>
        </w:rPr>
        <w:t>en Festlegung oder einer</w:t>
      </w:r>
      <w:r w:rsidR="006169EF" w:rsidRPr="006169EF">
        <w:rPr>
          <w:rFonts w:cs="Arial"/>
          <w:sz w:val="22"/>
          <w:szCs w:val="22"/>
        </w:rPr>
        <w:t xml:space="preserve"> </w:t>
      </w:r>
      <w:r w:rsidRPr="006169EF">
        <w:rPr>
          <w:rFonts w:cs="Arial"/>
          <w:sz w:val="22"/>
          <w:szCs w:val="22"/>
        </w:rPr>
        <w:t>Nachfolgefassung</w:t>
      </w:r>
      <w:r w:rsidR="00C951D1" w:rsidRPr="006169EF">
        <w:rPr>
          <w:rFonts w:cs="Arial"/>
          <w:sz w:val="22"/>
          <w:szCs w:val="22"/>
        </w:rPr>
        <w:t>,</w:t>
      </w:r>
      <w:r w:rsidRPr="006169EF">
        <w:rPr>
          <w:rFonts w:cs="Arial"/>
          <w:sz w:val="22"/>
          <w:szCs w:val="22"/>
        </w:rPr>
        <w:t xml:space="preserve"> die unwirksamen oder undurchführbaren Bestimmungen durch andere, ihrem wirtschaftlichen Erfolg möglichst nahe kommende Regelungen zu ersetzen. </w:t>
      </w:r>
      <w:r w:rsidRPr="006169EF">
        <w:rPr>
          <w:rFonts w:cs="Arial"/>
          <w:sz w:val="22"/>
          <w:szCs w:val="22"/>
          <w:vertAlign w:val="superscript"/>
        </w:rPr>
        <w:t>3</w:t>
      </w:r>
      <w:r w:rsidRPr="006169EF">
        <w:rPr>
          <w:rFonts w:cs="Arial"/>
          <w:sz w:val="22"/>
          <w:szCs w:val="22"/>
        </w:rPr>
        <w:t xml:space="preserve">Zur Schließung von Regelungslücken sind die in der Präambel dieses Vertrages genannten Vertragsgrundlagen heranzuziehen. </w:t>
      </w:r>
    </w:p>
    <w:p w14:paraId="11DFB98F" w14:textId="1563BDD1" w:rsidR="00A54F50" w:rsidRPr="006169EF" w:rsidRDefault="00186D3F" w:rsidP="00AF4114">
      <w:pPr>
        <w:numPr>
          <w:ilvl w:val="0"/>
          <w:numId w:val="18"/>
        </w:numPr>
        <w:tabs>
          <w:tab w:val="left" w:pos="-720"/>
          <w:tab w:val="left" w:pos="0"/>
        </w:tabs>
        <w:spacing w:after="120" w:line="300" w:lineRule="atLeast"/>
        <w:jc w:val="both"/>
        <w:rPr>
          <w:rFonts w:cs="Arial"/>
          <w:sz w:val="22"/>
          <w:szCs w:val="22"/>
        </w:rPr>
      </w:pPr>
      <w:r w:rsidRPr="006169EF">
        <w:rPr>
          <w:rFonts w:cs="Arial"/>
          <w:sz w:val="22"/>
          <w:szCs w:val="22"/>
          <w:vertAlign w:val="superscript"/>
        </w:rPr>
        <w:t>1</w:t>
      </w:r>
      <w:r w:rsidRPr="006169EF">
        <w:rPr>
          <w:rFonts w:cs="Arial"/>
          <w:sz w:val="22"/>
          <w:szCs w:val="22"/>
        </w:rPr>
        <w:t xml:space="preserve">Ist der </w:t>
      </w:r>
      <w:r w:rsidR="004653B7">
        <w:rPr>
          <w:rFonts w:cs="Arial"/>
          <w:sz w:val="22"/>
          <w:szCs w:val="22"/>
        </w:rPr>
        <w:t>Anschlussnutzer</w:t>
      </w:r>
      <w:r w:rsidR="007A5046" w:rsidRPr="006169EF">
        <w:rPr>
          <w:rFonts w:cs="Arial"/>
          <w:sz w:val="22"/>
          <w:szCs w:val="22"/>
        </w:rPr>
        <w:t xml:space="preserve"> </w:t>
      </w:r>
      <w:r w:rsidRPr="006169EF">
        <w:rPr>
          <w:rFonts w:cs="Arial"/>
          <w:sz w:val="22"/>
          <w:szCs w:val="22"/>
        </w:rPr>
        <w:t xml:space="preserve">ein Kaufmann, eine juristische Person des öffentlichen Rechts, öffentlich-rechtliches Sondervermögen oder hat keinen allgemeinen Gerichtsstand in der Bundesrepublik Deutschland, ist im Fall von Streitigkeiten das Gericht zuständig, bei dem der </w:t>
      </w:r>
      <w:r w:rsidR="007A5046" w:rsidRPr="006169EF">
        <w:rPr>
          <w:rFonts w:cs="Arial"/>
          <w:sz w:val="22"/>
          <w:szCs w:val="22"/>
        </w:rPr>
        <w:t xml:space="preserve">Messstellenbetreiber </w:t>
      </w:r>
      <w:r w:rsidRPr="006169EF">
        <w:rPr>
          <w:rFonts w:cs="Arial"/>
          <w:sz w:val="22"/>
          <w:szCs w:val="22"/>
        </w:rPr>
        <w:t xml:space="preserve">seinen allgemeinen Gerichtsstand hat. </w:t>
      </w:r>
      <w:r w:rsidRPr="006169EF">
        <w:rPr>
          <w:rFonts w:cs="Arial"/>
          <w:sz w:val="22"/>
          <w:szCs w:val="22"/>
          <w:vertAlign w:val="superscript"/>
        </w:rPr>
        <w:t>2</w:t>
      </w:r>
      <w:r w:rsidRPr="006169EF">
        <w:rPr>
          <w:rFonts w:cs="Arial"/>
          <w:sz w:val="22"/>
          <w:szCs w:val="22"/>
        </w:rPr>
        <w:t xml:space="preserve">Sofern der </w:t>
      </w:r>
      <w:r w:rsidR="007A5046" w:rsidRPr="006169EF">
        <w:rPr>
          <w:rFonts w:cs="Arial"/>
          <w:sz w:val="22"/>
          <w:szCs w:val="22"/>
        </w:rPr>
        <w:t xml:space="preserve">Messstellenbetreiber </w:t>
      </w:r>
      <w:r w:rsidRPr="006169EF">
        <w:rPr>
          <w:rFonts w:cs="Arial"/>
          <w:sz w:val="22"/>
          <w:szCs w:val="22"/>
        </w:rPr>
        <w:t>keinen allgemeinen Gerichtsstand in der Bundesrepublik Deutschland hat, ist der Gerichtsstand am Sitz der für ihn zuständigen Regulierungsbehörde.</w:t>
      </w:r>
    </w:p>
    <w:p w14:paraId="4EDE52FA" w14:textId="77777777" w:rsidR="00A54F50" w:rsidRPr="00004C7C" w:rsidRDefault="00186D3F" w:rsidP="00AF4114">
      <w:pPr>
        <w:numPr>
          <w:ilvl w:val="0"/>
          <w:numId w:val="18"/>
        </w:numPr>
        <w:tabs>
          <w:tab w:val="left" w:pos="-720"/>
          <w:tab w:val="left" w:pos="0"/>
        </w:tabs>
        <w:spacing w:after="120" w:line="300" w:lineRule="atLeast"/>
        <w:jc w:val="both"/>
        <w:rPr>
          <w:rFonts w:cs="Arial"/>
          <w:sz w:val="22"/>
          <w:szCs w:val="22"/>
        </w:rPr>
      </w:pPr>
      <w:r w:rsidRPr="00004C7C">
        <w:rPr>
          <w:rFonts w:cs="Arial"/>
          <w:sz w:val="22"/>
          <w:szCs w:val="22"/>
        </w:rPr>
        <w:t xml:space="preserve">Mit Vertragsbeginn werden bis zu diesem Zeitpunkt zwischen den Vertragspartnern bestehende Vereinbarungen über </w:t>
      </w:r>
      <w:r w:rsidR="00CA3A20" w:rsidRPr="00004C7C">
        <w:rPr>
          <w:rFonts w:cs="Arial"/>
          <w:sz w:val="22"/>
          <w:szCs w:val="22"/>
        </w:rPr>
        <w:t>den Messstellenbetrieb für intelligente Messsysteme und moderne Messeinrichtungen</w:t>
      </w:r>
      <w:r w:rsidRPr="00004C7C">
        <w:rPr>
          <w:rFonts w:cs="Arial"/>
          <w:sz w:val="22"/>
          <w:szCs w:val="22"/>
        </w:rPr>
        <w:t xml:space="preserve"> unwirksam.</w:t>
      </w:r>
    </w:p>
    <w:p w14:paraId="42222B38" w14:textId="2854CC46" w:rsidR="00A54F50" w:rsidRDefault="00C951D1" w:rsidP="00AF4114">
      <w:pPr>
        <w:numPr>
          <w:ilvl w:val="0"/>
          <w:numId w:val="18"/>
        </w:numPr>
        <w:tabs>
          <w:tab w:val="left" w:pos="-720"/>
          <w:tab w:val="left" w:pos="0"/>
        </w:tabs>
        <w:spacing w:after="120" w:line="300" w:lineRule="atLeast"/>
        <w:jc w:val="both"/>
        <w:rPr>
          <w:rFonts w:cs="Arial"/>
          <w:sz w:val="22"/>
          <w:szCs w:val="22"/>
        </w:rPr>
      </w:pPr>
      <w:r>
        <w:rPr>
          <w:rFonts w:cs="Arial"/>
          <w:sz w:val="22"/>
          <w:szCs w:val="22"/>
          <w:vertAlign w:val="superscript"/>
        </w:rPr>
        <w:t>1</w:t>
      </w:r>
      <w:r w:rsidR="00186D3F" w:rsidRPr="00004C7C">
        <w:rPr>
          <w:rFonts w:cs="Arial"/>
          <w:sz w:val="22"/>
          <w:szCs w:val="22"/>
        </w:rPr>
        <w:t xml:space="preserve">Änderungen oder Ergänzungen des Vertrages bedürfen zu ihrer Wirksamkeit der </w:t>
      </w:r>
      <w:r w:rsidR="00B639AF">
        <w:rPr>
          <w:rFonts w:cs="Arial"/>
          <w:sz w:val="22"/>
          <w:szCs w:val="22"/>
        </w:rPr>
        <w:t>Text</w:t>
      </w:r>
      <w:r w:rsidR="00186D3F" w:rsidRPr="00004C7C">
        <w:rPr>
          <w:rFonts w:cs="Arial"/>
          <w:sz w:val="22"/>
          <w:szCs w:val="22"/>
        </w:rPr>
        <w:t xml:space="preserve">form. </w:t>
      </w:r>
      <w:r>
        <w:rPr>
          <w:rFonts w:cs="Arial"/>
          <w:sz w:val="22"/>
          <w:szCs w:val="22"/>
          <w:vertAlign w:val="superscript"/>
        </w:rPr>
        <w:t>2</w:t>
      </w:r>
      <w:r w:rsidR="00186D3F" w:rsidRPr="00004C7C">
        <w:rPr>
          <w:rFonts w:cs="Arial"/>
          <w:sz w:val="22"/>
          <w:szCs w:val="22"/>
        </w:rPr>
        <w:t xml:space="preserve">Gleiches gilt für die Änderung </w:t>
      </w:r>
      <w:r w:rsidR="00B639AF">
        <w:rPr>
          <w:rFonts w:cs="Arial"/>
          <w:sz w:val="22"/>
          <w:szCs w:val="22"/>
        </w:rPr>
        <w:t>dieser Klausel</w:t>
      </w:r>
      <w:r w:rsidR="00186D3F" w:rsidRPr="00004C7C">
        <w:rPr>
          <w:rFonts w:cs="Arial"/>
          <w:sz w:val="22"/>
          <w:szCs w:val="22"/>
        </w:rPr>
        <w:t>.</w:t>
      </w:r>
    </w:p>
    <w:p w14:paraId="582D5765" w14:textId="77777777" w:rsidR="00AF4114" w:rsidRPr="00004C7C" w:rsidRDefault="00AF4114" w:rsidP="00AF4114">
      <w:pPr>
        <w:tabs>
          <w:tab w:val="left" w:pos="-720"/>
          <w:tab w:val="left" w:pos="0"/>
        </w:tabs>
        <w:spacing w:after="120" w:line="300" w:lineRule="atLeast"/>
        <w:jc w:val="both"/>
        <w:rPr>
          <w:rFonts w:cs="Arial"/>
          <w:sz w:val="22"/>
          <w:szCs w:val="22"/>
        </w:rPr>
      </w:pPr>
    </w:p>
    <w:p w14:paraId="542AAA67" w14:textId="72630617" w:rsidR="00A54F50" w:rsidRPr="00004C7C" w:rsidRDefault="00186D3F" w:rsidP="00AF4114">
      <w:pPr>
        <w:pStyle w:val="berschrift3"/>
        <w:spacing w:before="0" w:after="120" w:line="300" w:lineRule="atLeast"/>
        <w:jc w:val="both"/>
        <w:rPr>
          <w:sz w:val="22"/>
          <w:szCs w:val="22"/>
        </w:rPr>
      </w:pPr>
      <w:r w:rsidRPr="00004C7C">
        <w:rPr>
          <w:sz w:val="22"/>
          <w:szCs w:val="22"/>
        </w:rPr>
        <w:t xml:space="preserve">§ </w:t>
      </w:r>
      <w:r w:rsidR="001A3412" w:rsidRPr="00326688">
        <w:rPr>
          <w:sz w:val="22"/>
          <w:szCs w:val="22"/>
        </w:rPr>
        <w:t>17</w:t>
      </w:r>
      <w:r w:rsidRPr="00004C7C">
        <w:rPr>
          <w:sz w:val="22"/>
          <w:szCs w:val="22"/>
        </w:rPr>
        <w:tab/>
        <w:t>Anlagen</w:t>
      </w:r>
      <w:r w:rsidR="00DB6ED1">
        <w:rPr>
          <w:rStyle w:val="Funotenzeichen"/>
          <w:sz w:val="22"/>
          <w:szCs w:val="22"/>
        </w:rPr>
        <w:footnoteReference w:id="5"/>
      </w:r>
    </w:p>
    <w:p w14:paraId="03D805B7" w14:textId="77777777" w:rsidR="00A54F50" w:rsidRPr="00004C7C" w:rsidRDefault="00186D3F" w:rsidP="00AF4114">
      <w:pPr>
        <w:tabs>
          <w:tab w:val="left" w:pos="720"/>
        </w:tabs>
        <w:spacing w:after="120" w:line="300" w:lineRule="atLeast"/>
        <w:ind w:left="720" w:hanging="720"/>
        <w:jc w:val="both"/>
        <w:rPr>
          <w:rFonts w:cs="Arial"/>
          <w:sz w:val="22"/>
          <w:szCs w:val="22"/>
        </w:rPr>
      </w:pPr>
      <w:r w:rsidRPr="00004C7C">
        <w:rPr>
          <w:rFonts w:cs="Arial"/>
          <w:sz w:val="22"/>
          <w:szCs w:val="22"/>
        </w:rPr>
        <w:t xml:space="preserve">Die nachfolgend genannten Anlagen sind Bestandteile des Vertrages: </w:t>
      </w:r>
    </w:p>
    <w:p w14:paraId="2AA881C9" w14:textId="15A103F6" w:rsidR="006D3DAC" w:rsidRPr="00B22E62" w:rsidRDefault="0055472E" w:rsidP="00AF4114">
      <w:pPr>
        <w:spacing w:after="120" w:line="300" w:lineRule="atLeast"/>
        <w:ind w:left="714" w:hanging="357"/>
        <w:jc w:val="both"/>
        <w:rPr>
          <w:rFonts w:cs="Arial"/>
          <w:sz w:val="22"/>
          <w:szCs w:val="22"/>
        </w:rPr>
      </w:pPr>
      <w:r>
        <w:rPr>
          <w:rFonts w:cs="Arial"/>
          <w:sz w:val="22"/>
          <w:szCs w:val="22"/>
        </w:rPr>
        <w:t>a.</w:t>
      </w:r>
      <w:r>
        <w:rPr>
          <w:rFonts w:cs="Arial"/>
          <w:sz w:val="22"/>
          <w:szCs w:val="22"/>
        </w:rPr>
        <w:tab/>
        <w:t>Das i</w:t>
      </w:r>
      <w:r w:rsidR="00186D3F" w:rsidRPr="00004C7C">
        <w:rPr>
          <w:rFonts w:cs="Arial"/>
          <w:sz w:val="22"/>
          <w:szCs w:val="22"/>
        </w:rPr>
        <w:t xml:space="preserve">m Zeitpunkt des Vertragsschlusses geltende Preisblatt des </w:t>
      </w:r>
      <w:r w:rsidR="00CA3A20" w:rsidRPr="00004C7C">
        <w:rPr>
          <w:rFonts w:cs="Arial"/>
          <w:sz w:val="22"/>
          <w:szCs w:val="22"/>
        </w:rPr>
        <w:t>Messstellen</w:t>
      </w:r>
      <w:r w:rsidR="00186D3F" w:rsidRPr="00004C7C">
        <w:rPr>
          <w:rFonts w:cs="Arial"/>
          <w:sz w:val="22"/>
          <w:szCs w:val="22"/>
        </w:rPr>
        <w:t>betreibers</w:t>
      </w:r>
    </w:p>
    <w:p w14:paraId="1D87D4E3" w14:textId="71D45CBF" w:rsidR="00A54F50" w:rsidRPr="00B22E62" w:rsidRDefault="00326688" w:rsidP="00AF4114">
      <w:pPr>
        <w:spacing w:after="120" w:line="300" w:lineRule="atLeast"/>
        <w:ind w:left="714" w:hanging="357"/>
        <w:jc w:val="both"/>
        <w:rPr>
          <w:rFonts w:cs="Arial"/>
          <w:sz w:val="22"/>
          <w:szCs w:val="22"/>
        </w:rPr>
      </w:pPr>
      <w:r>
        <w:rPr>
          <w:rFonts w:cs="Arial"/>
          <w:sz w:val="22"/>
          <w:szCs w:val="22"/>
        </w:rPr>
        <w:lastRenderedPageBreak/>
        <w:t>b</w:t>
      </w:r>
      <w:r w:rsidR="006D3DAC" w:rsidRPr="00B22E62">
        <w:rPr>
          <w:rFonts w:cs="Arial"/>
          <w:sz w:val="22"/>
          <w:szCs w:val="22"/>
        </w:rPr>
        <w:t xml:space="preserve">. </w:t>
      </w:r>
      <w:r w:rsidR="006D3DAC" w:rsidRPr="00B22E62">
        <w:rPr>
          <w:rFonts w:cs="Arial"/>
          <w:sz w:val="22"/>
          <w:szCs w:val="22"/>
        </w:rPr>
        <w:tab/>
        <w:t xml:space="preserve">Kontaktdatenblatt </w:t>
      </w:r>
      <w:r w:rsidR="00505ED0">
        <w:rPr>
          <w:rFonts w:cs="Arial"/>
          <w:sz w:val="22"/>
          <w:szCs w:val="22"/>
        </w:rPr>
        <w:t xml:space="preserve">Messstellenbetreiber </w:t>
      </w:r>
      <w:r w:rsidR="007B51F9" w:rsidRPr="00B22E62">
        <w:rPr>
          <w:rStyle w:val="Funotenzeichen"/>
          <w:sz w:val="22"/>
          <w:szCs w:val="22"/>
        </w:rPr>
        <w:footnoteReference w:id="6"/>
      </w:r>
    </w:p>
    <w:p w14:paraId="7EFECC45" w14:textId="0801F0D0" w:rsidR="00A54F50" w:rsidRPr="00B22E62" w:rsidRDefault="00B17FCE" w:rsidP="00AF4114">
      <w:pPr>
        <w:spacing w:after="120" w:line="300" w:lineRule="atLeast"/>
        <w:ind w:left="714" w:hanging="357"/>
        <w:jc w:val="both"/>
        <w:rPr>
          <w:rFonts w:cs="Arial"/>
          <w:sz w:val="22"/>
          <w:szCs w:val="22"/>
        </w:rPr>
      </w:pPr>
      <w:r>
        <w:rPr>
          <w:rFonts w:cs="Arial"/>
          <w:sz w:val="22"/>
          <w:szCs w:val="22"/>
        </w:rPr>
        <w:t>(</w:t>
      </w:r>
      <w:r w:rsidR="00186D3F" w:rsidRPr="00B22E62">
        <w:rPr>
          <w:rFonts w:cs="Arial"/>
          <w:sz w:val="22"/>
          <w:szCs w:val="22"/>
        </w:rPr>
        <w:t>c.</w:t>
      </w:r>
      <w:r w:rsidR="00186D3F" w:rsidRPr="00B22E62">
        <w:rPr>
          <w:rFonts w:cs="Arial"/>
          <w:sz w:val="22"/>
          <w:szCs w:val="22"/>
        </w:rPr>
        <w:tab/>
      </w:r>
      <w:r w:rsidR="00435CA2">
        <w:rPr>
          <w:rFonts w:cs="Arial"/>
          <w:sz w:val="22"/>
          <w:szCs w:val="22"/>
        </w:rPr>
        <w:t xml:space="preserve">Ggf. </w:t>
      </w:r>
      <w:r w:rsidR="00186D3F" w:rsidRPr="00B22E62">
        <w:rPr>
          <w:rFonts w:cs="Arial"/>
          <w:sz w:val="22"/>
          <w:szCs w:val="22"/>
        </w:rPr>
        <w:t>Vereinbarung über elektronischen Datenaustausch (EDI)</w:t>
      </w:r>
      <w:r>
        <w:rPr>
          <w:rFonts w:cs="Arial"/>
          <w:sz w:val="22"/>
          <w:szCs w:val="22"/>
        </w:rPr>
        <w:t>)</w:t>
      </w:r>
    </w:p>
    <w:p w14:paraId="0FEF8208" w14:textId="05BFCDE9" w:rsidR="00337C70" w:rsidRDefault="00337C70" w:rsidP="00AF4114">
      <w:pPr>
        <w:spacing w:after="120" w:line="300" w:lineRule="atLeast"/>
        <w:ind w:left="714" w:hanging="357"/>
        <w:jc w:val="both"/>
        <w:rPr>
          <w:rFonts w:cs="Arial"/>
          <w:sz w:val="22"/>
          <w:szCs w:val="22"/>
        </w:rPr>
      </w:pPr>
      <w:r w:rsidRPr="00B22E62">
        <w:rPr>
          <w:rFonts w:cs="Arial"/>
          <w:sz w:val="22"/>
          <w:szCs w:val="22"/>
        </w:rPr>
        <w:t>d.   Liste der diesem Vertrag zugeordneten Messstellen</w:t>
      </w:r>
      <w:r w:rsidR="006D3DAC" w:rsidRPr="00B22E62">
        <w:rPr>
          <w:rFonts w:cs="Arial"/>
          <w:sz w:val="22"/>
          <w:szCs w:val="22"/>
        </w:rPr>
        <w:t xml:space="preserve"> (soweit erforderlich)</w:t>
      </w:r>
      <w:r w:rsidR="007B51F9" w:rsidRPr="00B22E62">
        <w:rPr>
          <w:rStyle w:val="Funotenzeichen"/>
          <w:sz w:val="22"/>
          <w:szCs w:val="22"/>
        </w:rPr>
        <w:footnoteReference w:id="7"/>
      </w:r>
    </w:p>
    <w:p w14:paraId="725C3642" w14:textId="5E7E9FD9" w:rsidR="00A54F50" w:rsidRPr="00004C7C" w:rsidRDefault="00FA279D" w:rsidP="00AF4114">
      <w:pPr>
        <w:spacing w:after="120" w:line="300" w:lineRule="atLeast"/>
        <w:ind w:left="714" w:hanging="357"/>
        <w:jc w:val="both"/>
        <w:rPr>
          <w:rFonts w:cs="Arial"/>
          <w:sz w:val="22"/>
          <w:szCs w:val="22"/>
        </w:rPr>
      </w:pPr>
      <w:r>
        <w:rPr>
          <w:rFonts w:cs="Arial"/>
          <w:sz w:val="22"/>
          <w:szCs w:val="22"/>
        </w:rPr>
        <w:t xml:space="preserve">e. </w:t>
      </w:r>
      <w:r w:rsidR="00326688">
        <w:rPr>
          <w:rFonts w:cs="Arial"/>
          <w:sz w:val="22"/>
          <w:szCs w:val="22"/>
        </w:rPr>
        <w:tab/>
      </w:r>
      <w:r>
        <w:rPr>
          <w:rFonts w:cs="Arial"/>
          <w:sz w:val="22"/>
          <w:szCs w:val="22"/>
        </w:rPr>
        <w:t>Anlage nach § 54 MsbG</w:t>
      </w:r>
    </w:p>
    <w:sectPr w:rsidR="00A54F50" w:rsidRPr="00004C7C" w:rsidSect="009E0DF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62B7A" w14:textId="77777777" w:rsidR="009A47D8" w:rsidRDefault="009A47D8">
      <w:r>
        <w:separator/>
      </w:r>
    </w:p>
  </w:endnote>
  <w:endnote w:type="continuationSeparator" w:id="0">
    <w:p w14:paraId="68F30B58" w14:textId="77777777" w:rsidR="009A47D8" w:rsidRDefault="009A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BE072" w14:textId="77777777" w:rsidR="00073711" w:rsidRDefault="000737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8625341"/>
      <w:docPartObj>
        <w:docPartGallery w:val="Page Numbers (Bottom of Page)"/>
        <w:docPartUnique/>
      </w:docPartObj>
    </w:sdtPr>
    <w:sdtEndPr/>
    <w:sdtContent>
      <w:p w14:paraId="09F6F714" w14:textId="357D58D5" w:rsidR="00D21825" w:rsidRDefault="00D21825" w:rsidP="00D21825">
        <w:pPr>
          <w:pStyle w:val="Fuzeile"/>
          <w:jc w:val="right"/>
        </w:pPr>
        <w:r>
          <w:fldChar w:fldCharType="begin"/>
        </w:r>
        <w:r>
          <w:instrText>PAGE   \* MERGEFORMAT</w:instrText>
        </w:r>
        <w:r>
          <w:fldChar w:fldCharType="separate"/>
        </w:r>
        <w:r>
          <w:t>2</w:t>
        </w:r>
        <w:r>
          <w:fldChar w:fldCharType="end"/>
        </w:r>
      </w:p>
    </w:sdtContent>
  </w:sdt>
  <w:p w14:paraId="73AFC919" w14:textId="31C218D0" w:rsidR="00C7552D" w:rsidRDefault="00C7552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40B47" w14:textId="77777777" w:rsidR="00073711" w:rsidRDefault="000737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03D0A" w14:textId="77777777" w:rsidR="009A47D8" w:rsidRDefault="009A47D8">
      <w:r>
        <w:rPr>
          <w:color w:val="000000"/>
        </w:rPr>
        <w:separator/>
      </w:r>
    </w:p>
  </w:footnote>
  <w:footnote w:type="continuationSeparator" w:id="0">
    <w:p w14:paraId="7EA18E25" w14:textId="77777777" w:rsidR="009A47D8" w:rsidRDefault="009A47D8">
      <w:r>
        <w:continuationSeparator/>
      </w:r>
    </w:p>
  </w:footnote>
  <w:footnote w:id="1">
    <w:p w14:paraId="61454E8C" w14:textId="77777777" w:rsidR="00C7552D" w:rsidRPr="00326688" w:rsidRDefault="00C7552D">
      <w:pPr>
        <w:pStyle w:val="Funotentext"/>
      </w:pPr>
      <w:r w:rsidRPr="00326688">
        <w:rPr>
          <w:rStyle w:val="Funotenzeichen"/>
        </w:rPr>
        <w:footnoteRef/>
      </w:r>
      <w:r w:rsidRPr="00326688">
        <w:t xml:space="preserve"> Davon ist erfasst, dass die Bundesnetzagentur hinsichtlich des Datenaustauschs eine Leistung nicht in der Marktkommunikation vorgesehen hat.</w:t>
      </w:r>
    </w:p>
  </w:footnote>
  <w:footnote w:id="2">
    <w:p w14:paraId="3AE33BA2" w14:textId="77777777" w:rsidR="00C7552D" w:rsidRPr="00326688" w:rsidRDefault="00C7552D">
      <w:pPr>
        <w:pStyle w:val="Funotentext"/>
      </w:pPr>
      <w:r w:rsidRPr="00326688">
        <w:rPr>
          <w:rStyle w:val="Funotenzeichen"/>
        </w:rPr>
        <w:footnoteRef/>
      </w:r>
      <w:r w:rsidRPr="00326688">
        <w:t xml:space="preserve"> Das Messstellenbetriebsgesetz spricht hier von „unterbrechbaren“ Verbrauchseinrichtungen. § 14a EnWG bezieht sich nach der letzten Novelle dagegen auf „steuerbare“ Verbrauchseinrichtungen. Aus diesem Grund ist hier der Begriff „steuerbare“ verwendet worden. </w:t>
      </w:r>
    </w:p>
  </w:footnote>
  <w:footnote w:id="3">
    <w:p w14:paraId="74E0B6EB" w14:textId="77777777" w:rsidR="00C7552D" w:rsidRPr="00326688" w:rsidRDefault="00C7552D">
      <w:pPr>
        <w:pStyle w:val="Funotentext"/>
      </w:pPr>
      <w:r w:rsidRPr="00326688">
        <w:rPr>
          <w:rStyle w:val="Funotenzeichen"/>
        </w:rPr>
        <w:footnoteRef/>
      </w:r>
      <w:r w:rsidRPr="00326688">
        <w:t xml:space="preserve"> Gemäß § 10 Abs. 1 Satz 2 MsbG i.V.m. § 41 Abs. 2 Satz 1 EnWG hat der Messstellenbetreiber dem Vertragspartner vor Vertragsschluss verschiedene Zahlungsmöglichkeiten anzubieten. </w:t>
      </w:r>
    </w:p>
  </w:footnote>
  <w:footnote w:id="4">
    <w:p w14:paraId="17FCC165" w14:textId="77777777" w:rsidR="00C7552D" w:rsidRPr="00326688" w:rsidRDefault="00C7552D">
      <w:pPr>
        <w:pStyle w:val="Funotentext"/>
      </w:pPr>
      <w:r w:rsidRPr="00326688">
        <w:rPr>
          <w:rStyle w:val="Funotenzeichen"/>
        </w:rPr>
        <w:footnoteRef/>
      </w:r>
      <w:r w:rsidRPr="00326688">
        <w:t xml:space="preserve"> In Betracht kommt vor allem ein Verweis auf die mit dem Netznutzungsvertrag vereinbarte EDI-Vereinbarung, deren Anwendungsbereich im Rahmen der anstehenden Änderung des Netznutzungsvertrages auch auf den Messstellenbetrieb ausgeweitet werden soll. In diesem Fall besteht die EDI-Vereinbarung fort, wenn dies für ein anderes Rechtsverhältnis z.B. die Netznutzung erforderlich ist. </w:t>
      </w:r>
    </w:p>
  </w:footnote>
  <w:footnote w:id="5">
    <w:p w14:paraId="5693FA5C" w14:textId="61493FC0" w:rsidR="00C7552D" w:rsidRDefault="00C7552D">
      <w:pPr>
        <w:pStyle w:val="Funotentext"/>
      </w:pPr>
      <w:r>
        <w:rPr>
          <w:rStyle w:val="Funotenzeichen"/>
        </w:rPr>
        <w:footnoteRef/>
      </w:r>
      <w:r>
        <w:t xml:space="preserve"> Ist der </w:t>
      </w:r>
      <w:r w:rsidR="004653B7">
        <w:t>Anschlussnutzer</w:t>
      </w:r>
      <w:r>
        <w:t xml:space="preserve"> Verbraucher im Sinne des § 13 BGB bedarf es zusätzlich eines Hinweises auf die Schlichtungsstelle Energie nach §§ 111a ff. EnWG und ggf. einer Widerrufsbelehrung.</w:t>
      </w:r>
    </w:p>
  </w:footnote>
  <w:footnote w:id="6">
    <w:p w14:paraId="2901EE24" w14:textId="77777777" w:rsidR="00C7552D" w:rsidRDefault="00C7552D">
      <w:pPr>
        <w:pStyle w:val="Funotentext"/>
      </w:pPr>
      <w:r>
        <w:rPr>
          <w:rStyle w:val="Funotenzeichen"/>
        </w:rPr>
        <w:footnoteRef/>
      </w:r>
      <w:r>
        <w:t xml:space="preserve"> Soweit erforderlich, kann hier jeweils ein eigenes Datenblatt für unterschiedliche Marktpartner verwendet werden, wenn unterschiedliche Daten erhoben werden sollen.   </w:t>
      </w:r>
    </w:p>
  </w:footnote>
  <w:footnote w:id="7">
    <w:p w14:paraId="4A19A6E8" w14:textId="77777777" w:rsidR="00C7552D" w:rsidRDefault="00C7552D">
      <w:pPr>
        <w:pStyle w:val="Funotentext"/>
      </w:pPr>
      <w:r>
        <w:rPr>
          <w:rStyle w:val="Funotenzeichen"/>
        </w:rPr>
        <w:footnoteRef/>
      </w:r>
      <w:r>
        <w:t xml:space="preserve"> Diese Anlage kann optional verwendet werden, wenn der Anschlussnutzer Vertragspartner ist und eine Vielzahl von Messstellen hat, die in den Anwendungsbereich dieses Vertrages fallen.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4640B" w14:textId="77777777" w:rsidR="00C7552D" w:rsidRDefault="009A47D8">
    <w:pPr>
      <w:pStyle w:val="Kopfzeile"/>
    </w:pPr>
    <w:r>
      <w:rPr>
        <w:noProof/>
      </w:rPr>
      <w:pict w14:anchorId="5F93C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5454" o:spid="_x0000_s2051" type="#_x0000_t136" style="position:absolute;margin-left:0;margin-top:0;width:497.4pt;height:142.1pt;rotation:315;z-index:-251654144;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10E0A" w14:textId="77777777" w:rsidR="00C7552D" w:rsidRDefault="009A47D8">
    <w:pPr>
      <w:pStyle w:val="Kopfzeile"/>
    </w:pPr>
    <w:r>
      <w:rPr>
        <w:noProof/>
      </w:rPr>
      <w:pict w14:anchorId="43548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5455" o:spid="_x0000_s2052" type="#_x0000_t136" style="position:absolute;margin-left:0;margin-top:0;width:497.4pt;height:142.1pt;rotation:315;z-index:-25165209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BE8D2" w14:textId="77777777" w:rsidR="00C7552D" w:rsidRDefault="009A47D8">
    <w:pPr>
      <w:pStyle w:val="Kopfzeile"/>
    </w:pPr>
    <w:r>
      <w:rPr>
        <w:noProof/>
      </w:rPr>
      <w:pict w14:anchorId="3AB355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5453" o:spid="_x0000_s2050" type="#_x0000_t136" style="position:absolute;margin-left:0;margin-top:0;width:497.4pt;height:142.1pt;rotation:315;z-index:-251656192;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7CEC"/>
    <w:multiLevelType w:val="hybridMultilevel"/>
    <w:tmpl w:val="86D8ACE0"/>
    <w:lvl w:ilvl="0" w:tplc="EE467EFC">
      <w:start w:val="4"/>
      <w:numFmt w:val="decimal"/>
      <w:lvlText w:val="%1."/>
      <w:lvlJc w:val="left"/>
      <w:pPr>
        <w:ind w:left="644" w:hanging="360"/>
      </w:pPr>
      <w:rPr>
        <w:rFonts w:hint="default"/>
      </w:rPr>
    </w:lvl>
    <w:lvl w:ilvl="1" w:tplc="04070019" w:tentative="1">
      <w:start w:val="1"/>
      <w:numFmt w:val="lowerLetter"/>
      <w:lvlText w:val="%2."/>
      <w:lvlJc w:val="left"/>
      <w:pPr>
        <w:ind w:left="656" w:hanging="360"/>
      </w:pPr>
    </w:lvl>
    <w:lvl w:ilvl="2" w:tplc="0407001B" w:tentative="1">
      <w:start w:val="1"/>
      <w:numFmt w:val="lowerRoman"/>
      <w:lvlText w:val="%3."/>
      <w:lvlJc w:val="right"/>
      <w:pPr>
        <w:ind w:left="1376" w:hanging="180"/>
      </w:pPr>
    </w:lvl>
    <w:lvl w:ilvl="3" w:tplc="0407000F" w:tentative="1">
      <w:start w:val="1"/>
      <w:numFmt w:val="decimal"/>
      <w:lvlText w:val="%4."/>
      <w:lvlJc w:val="left"/>
      <w:pPr>
        <w:ind w:left="2096" w:hanging="360"/>
      </w:pPr>
    </w:lvl>
    <w:lvl w:ilvl="4" w:tplc="04070019" w:tentative="1">
      <w:start w:val="1"/>
      <w:numFmt w:val="lowerLetter"/>
      <w:lvlText w:val="%5."/>
      <w:lvlJc w:val="left"/>
      <w:pPr>
        <w:ind w:left="2816" w:hanging="360"/>
      </w:pPr>
    </w:lvl>
    <w:lvl w:ilvl="5" w:tplc="0407001B" w:tentative="1">
      <w:start w:val="1"/>
      <w:numFmt w:val="lowerRoman"/>
      <w:lvlText w:val="%6."/>
      <w:lvlJc w:val="right"/>
      <w:pPr>
        <w:ind w:left="3536" w:hanging="180"/>
      </w:pPr>
    </w:lvl>
    <w:lvl w:ilvl="6" w:tplc="0407000F" w:tentative="1">
      <w:start w:val="1"/>
      <w:numFmt w:val="decimal"/>
      <w:lvlText w:val="%7."/>
      <w:lvlJc w:val="left"/>
      <w:pPr>
        <w:ind w:left="4256" w:hanging="360"/>
      </w:pPr>
    </w:lvl>
    <w:lvl w:ilvl="7" w:tplc="04070019" w:tentative="1">
      <w:start w:val="1"/>
      <w:numFmt w:val="lowerLetter"/>
      <w:lvlText w:val="%8."/>
      <w:lvlJc w:val="left"/>
      <w:pPr>
        <w:ind w:left="4976" w:hanging="360"/>
      </w:pPr>
    </w:lvl>
    <w:lvl w:ilvl="8" w:tplc="0407001B" w:tentative="1">
      <w:start w:val="1"/>
      <w:numFmt w:val="lowerRoman"/>
      <w:lvlText w:val="%9."/>
      <w:lvlJc w:val="right"/>
      <w:pPr>
        <w:ind w:left="5696" w:hanging="180"/>
      </w:pPr>
    </w:lvl>
  </w:abstractNum>
  <w:abstractNum w:abstractNumId="1" w15:restartNumberingAfterBreak="0">
    <w:nsid w:val="014D1927"/>
    <w:multiLevelType w:val="multilevel"/>
    <w:tmpl w:val="3C62CEEC"/>
    <w:lvl w:ilvl="0">
      <w:start w:val="1"/>
      <w:numFmt w:val="decimal"/>
      <w:lvlText w:val="%1."/>
      <w:lvlJc w:val="left"/>
      <w:pPr>
        <w:ind w:left="720" w:hanging="360"/>
      </w:pPr>
    </w:lvl>
    <w:lvl w:ilvl="1">
      <w:numFmt w:val="bullet"/>
      <w:lvlText w:val=""/>
      <w:lvlJc w:val="left"/>
      <w:pPr>
        <w:ind w:left="1440" w:hanging="360"/>
      </w:pPr>
      <w:rPr>
        <w:rFonts w:ascii="Symbol" w:hAnsi="Symbol"/>
      </w:rPr>
    </w:lvl>
    <w:lvl w:ilvl="2">
      <w:numFmt w:val="bullet"/>
      <w:lvlText w:val="-"/>
      <w:lvlJc w:val="left"/>
      <w:pPr>
        <w:ind w:left="2340" w:hanging="360"/>
      </w:pPr>
      <w:rPr>
        <w:rFonts w:ascii="Arial" w:eastAsia="Times New Roman" w:hAnsi="Arial"/>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29C36AE"/>
    <w:multiLevelType w:val="multilevel"/>
    <w:tmpl w:val="F718DF78"/>
    <w:styleLink w:val="Gliederung2"/>
    <w:lvl w:ilvl="0">
      <w:start w:val="1"/>
      <w:numFmt w:val="decimal"/>
      <w:lvlText w:val="%1."/>
      <w:lvlJc w:val="left"/>
      <w:pPr>
        <w:ind w:left="567" w:hanging="567"/>
      </w:pPr>
      <w:rPr>
        <w:rFonts w:ascii="Arial" w:eastAsia="Times New Roman" w:hAnsi="Arial"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5B63ECF"/>
    <w:multiLevelType w:val="multilevel"/>
    <w:tmpl w:val="656AF4F0"/>
    <w:lvl w:ilvl="0">
      <w:start w:val="1"/>
      <w:numFmt w:val="bullet"/>
      <w:lvlText w:val=""/>
      <w:lvlJc w:val="left"/>
      <w:pPr>
        <w:ind w:left="1429" w:hanging="360"/>
      </w:pPr>
      <w:rPr>
        <w:rFonts w:ascii="Symbol" w:hAnsi="Symbol" w:hint="default"/>
      </w:rPr>
    </w:lvl>
    <w:lvl w:ilvl="1">
      <w:start w:val="1"/>
      <w:numFmt w:val="lowerLetter"/>
      <w:lvlText w:val="%2."/>
      <w:lvlJc w:val="left"/>
      <w:pPr>
        <w:ind w:left="1799" w:hanging="360"/>
      </w:pPr>
      <w:rPr>
        <w:rFonts w:cs="Times New Roman"/>
      </w:rPr>
    </w:lvl>
    <w:lvl w:ilvl="2">
      <w:start w:val="1"/>
      <w:numFmt w:val="lowerRoman"/>
      <w:lvlText w:val="%3."/>
      <w:lvlJc w:val="right"/>
      <w:pPr>
        <w:ind w:left="2519" w:hanging="180"/>
      </w:pPr>
      <w:rPr>
        <w:rFonts w:cs="Times New Roman"/>
      </w:rPr>
    </w:lvl>
    <w:lvl w:ilvl="3">
      <w:start w:val="1"/>
      <w:numFmt w:val="decimal"/>
      <w:lvlText w:val="%4."/>
      <w:lvlJc w:val="left"/>
      <w:pPr>
        <w:ind w:left="3239" w:hanging="360"/>
      </w:pPr>
      <w:rPr>
        <w:rFonts w:cs="Times New Roman"/>
      </w:rPr>
    </w:lvl>
    <w:lvl w:ilvl="4">
      <w:start w:val="1"/>
      <w:numFmt w:val="lowerLetter"/>
      <w:lvlText w:val="%5."/>
      <w:lvlJc w:val="left"/>
      <w:pPr>
        <w:ind w:left="3959" w:hanging="360"/>
      </w:pPr>
      <w:rPr>
        <w:rFonts w:cs="Times New Roman"/>
      </w:rPr>
    </w:lvl>
    <w:lvl w:ilvl="5">
      <w:start w:val="1"/>
      <w:numFmt w:val="lowerRoman"/>
      <w:lvlText w:val="%6."/>
      <w:lvlJc w:val="right"/>
      <w:pPr>
        <w:ind w:left="4679" w:hanging="180"/>
      </w:pPr>
      <w:rPr>
        <w:rFonts w:cs="Times New Roman"/>
      </w:rPr>
    </w:lvl>
    <w:lvl w:ilvl="6">
      <w:start w:val="1"/>
      <w:numFmt w:val="decimal"/>
      <w:lvlText w:val="%7."/>
      <w:lvlJc w:val="left"/>
      <w:pPr>
        <w:ind w:left="5399" w:hanging="360"/>
      </w:pPr>
      <w:rPr>
        <w:rFonts w:cs="Times New Roman"/>
      </w:rPr>
    </w:lvl>
    <w:lvl w:ilvl="7">
      <w:start w:val="1"/>
      <w:numFmt w:val="lowerLetter"/>
      <w:lvlText w:val="%8."/>
      <w:lvlJc w:val="left"/>
      <w:pPr>
        <w:ind w:left="6119" w:hanging="360"/>
      </w:pPr>
      <w:rPr>
        <w:rFonts w:cs="Times New Roman"/>
      </w:rPr>
    </w:lvl>
    <w:lvl w:ilvl="8">
      <w:start w:val="1"/>
      <w:numFmt w:val="lowerRoman"/>
      <w:lvlText w:val="%9."/>
      <w:lvlJc w:val="right"/>
      <w:pPr>
        <w:ind w:left="6839" w:hanging="180"/>
      </w:pPr>
      <w:rPr>
        <w:rFonts w:cs="Times New Roman"/>
      </w:rPr>
    </w:lvl>
  </w:abstractNum>
  <w:abstractNum w:abstractNumId="4" w15:restartNumberingAfterBreak="0">
    <w:nsid w:val="05FC521A"/>
    <w:multiLevelType w:val="multilevel"/>
    <w:tmpl w:val="F9446CD4"/>
    <w:lvl w:ilvl="0">
      <w:start w:val="1"/>
      <w:numFmt w:val="decimal"/>
      <w:lvlText w:val="%1."/>
      <w:lvlJc w:val="left"/>
      <w:pPr>
        <w:ind w:left="107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7113C2B"/>
    <w:multiLevelType w:val="multilevel"/>
    <w:tmpl w:val="F6B89B7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9320040"/>
    <w:multiLevelType w:val="hybridMultilevel"/>
    <w:tmpl w:val="3266F92A"/>
    <w:lvl w:ilvl="0" w:tplc="1B7234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180C6D"/>
    <w:multiLevelType w:val="multilevel"/>
    <w:tmpl w:val="8A7AEA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FEE5C0B"/>
    <w:multiLevelType w:val="multilevel"/>
    <w:tmpl w:val="ABCE805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3BB2004"/>
    <w:multiLevelType w:val="multilevel"/>
    <w:tmpl w:val="022491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7B64EB0"/>
    <w:multiLevelType w:val="multilevel"/>
    <w:tmpl w:val="051C47C6"/>
    <w:lvl w:ilvl="0">
      <w:start w:val="1"/>
      <w:numFmt w:val="lowerLetter"/>
      <w:lvlText w:val="%1)"/>
      <w:lvlJc w:val="left"/>
      <w:pPr>
        <w:ind w:left="1429" w:hanging="360"/>
      </w:pPr>
      <w:rPr>
        <w:rFonts w:hint="default"/>
      </w:rPr>
    </w:lvl>
    <w:lvl w:ilvl="1">
      <w:start w:val="1"/>
      <w:numFmt w:val="lowerLetter"/>
      <w:lvlText w:val="%2."/>
      <w:lvlJc w:val="left"/>
      <w:pPr>
        <w:ind w:left="1799" w:hanging="360"/>
      </w:pPr>
      <w:rPr>
        <w:rFonts w:cs="Times New Roman"/>
      </w:rPr>
    </w:lvl>
    <w:lvl w:ilvl="2">
      <w:start w:val="1"/>
      <w:numFmt w:val="lowerRoman"/>
      <w:lvlText w:val="%3."/>
      <w:lvlJc w:val="right"/>
      <w:pPr>
        <w:ind w:left="2519" w:hanging="180"/>
      </w:pPr>
      <w:rPr>
        <w:rFonts w:cs="Times New Roman"/>
      </w:rPr>
    </w:lvl>
    <w:lvl w:ilvl="3">
      <w:start w:val="1"/>
      <w:numFmt w:val="decimal"/>
      <w:lvlText w:val="%4."/>
      <w:lvlJc w:val="left"/>
      <w:pPr>
        <w:ind w:left="3239" w:hanging="360"/>
      </w:pPr>
      <w:rPr>
        <w:rFonts w:cs="Times New Roman"/>
      </w:rPr>
    </w:lvl>
    <w:lvl w:ilvl="4">
      <w:start w:val="1"/>
      <w:numFmt w:val="lowerLetter"/>
      <w:lvlText w:val="%5."/>
      <w:lvlJc w:val="left"/>
      <w:pPr>
        <w:ind w:left="3959" w:hanging="360"/>
      </w:pPr>
      <w:rPr>
        <w:rFonts w:cs="Times New Roman"/>
      </w:rPr>
    </w:lvl>
    <w:lvl w:ilvl="5">
      <w:start w:val="1"/>
      <w:numFmt w:val="lowerRoman"/>
      <w:lvlText w:val="%6."/>
      <w:lvlJc w:val="right"/>
      <w:pPr>
        <w:ind w:left="4679" w:hanging="180"/>
      </w:pPr>
      <w:rPr>
        <w:rFonts w:cs="Times New Roman"/>
      </w:rPr>
    </w:lvl>
    <w:lvl w:ilvl="6">
      <w:start w:val="1"/>
      <w:numFmt w:val="decimal"/>
      <w:lvlText w:val="%7."/>
      <w:lvlJc w:val="left"/>
      <w:pPr>
        <w:ind w:left="5399" w:hanging="360"/>
      </w:pPr>
      <w:rPr>
        <w:rFonts w:cs="Times New Roman"/>
      </w:rPr>
    </w:lvl>
    <w:lvl w:ilvl="7">
      <w:start w:val="1"/>
      <w:numFmt w:val="lowerLetter"/>
      <w:lvlText w:val="%8."/>
      <w:lvlJc w:val="left"/>
      <w:pPr>
        <w:ind w:left="6119" w:hanging="360"/>
      </w:pPr>
      <w:rPr>
        <w:rFonts w:cs="Times New Roman"/>
      </w:rPr>
    </w:lvl>
    <w:lvl w:ilvl="8">
      <w:start w:val="1"/>
      <w:numFmt w:val="lowerRoman"/>
      <w:lvlText w:val="%9."/>
      <w:lvlJc w:val="right"/>
      <w:pPr>
        <w:ind w:left="6839" w:hanging="180"/>
      </w:pPr>
      <w:rPr>
        <w:rFonts w:cs="Times New Roman"/>
      </w:rPr>
    </w:lvl>
  </w:abstractNum>
  <w:abstractNum w:abstractNumId="11" w15:restartNumberingAfterBreak="0">
    <w:nsid w:val="1979673E"/>
    <w:multiLevelType w:val="hybridMultilevel"/>
    <w:tmpl w:val="26525FA6"/>
    <w:lvl w:ilvl="0" w:tplc="04070017">
      <w:start w:val="1"/>
      <w:numFmt w:val="lowerLetter"/>
      <w:lvlText w:val="%1)"/>
      <w:lvlJc w:val="left"/>
      <w:pPr>
        <w:ind w:left="1068" w:hanging="360"/>
      </w:pPr>
      <w:rPr>
        <w:rFonts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20603F8B"/>
    <w:multiLevelType w:val="multilevel"/>
    <w:tmpl w:val="E16206E0"/>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2721B3A"/>
    <w:multiLevelType w:val="multilevel"/>
    <w:tmpl w:val="7B1A094A"/>
    <w:lvl w:ilvl="0">
      <w:start w:val="1"/>
      <w:numFmt w:val="lowerLetter"/>
      <w:lvlText w:val="%1)"/>
      <w:lvlJc w:val="left"/>
      <w:pPr>
        <w:ind w:left="107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3BD39E6"/>
    <w:multiLevelType w:val="hybridMultilevel"/>
    <w:tmpl w:val="F3E2C87C"/>
    <w:lvl w:ilvl="0" w:tplc="04070017">
      <w:start w:val="1"/>
      <w:numFmt w:val="lowerLetter"/>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2B6E5DD6"/>
    <w:multiLevelType w:val="multilevel"/>
    <w:tmpl w:val="656AF4F0"/>
    <w:lvl w:ilvl="0">
      <w:start w:val="1"/>
      <w:numFmt w:val="bullet"/>
      <w:lvlText w:val=""/>
      <w:lvlJc w:val="left"/>
      <w:pPr>
        <w:ind w:left="107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2C1F6D9B"/>
    <w:multiLevelType w:val="multilevel"/>
    <w:tmpl w:val="3C2237BA"/>
    <w:lvl w:ilvl="0">
      <w:start w:val="1"/>
      <w:numFmt w:val="lowerLetter"/>
      <w:lvlText w:val="%1."/>
      <w:lvlJc w:val="left"/>
      <w:pPr>
        <w:ind w:left="107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2DF662CF"/>
    <w:multiLevelType w:val="multilevel"/>
    <w:tmpl w:val="F81CD830"/>
    <w:lvl w:ilvl="0">
      <w:start w:val="1"/>
      <w:numFmt w:val="lowerLetter"/>
      <w:lvlText w:val="%1)"/>
      <w:lvlJc w:val="left"/>
      <w:pPr>
        <w:ind w:left="1068" w:hanging="360"/>
      </w:p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8" w15:restartNumberingAfterBreak="0">
    <w:nsid w:val="37487E0D"/>
    <w:multiLevelType w:val="multilevel"/>
    <w:tmpl w:val="345E7A56"/>
    <w:lvl w:ilvl="0">
      <w:numFmt w:val="bullet"/>
      <w:lvlText w:val="o"/>
      <w:lvlJc w:val="left"/>
      <w:pPr>
        <w:ind w:left="791" w:hanging="360"/>
      </w:pPr>
      <w:rPr>
        <w:rFonts w:ascii="Courier New" w:hAnsi="Courier New"/>
      </w:rPr>
    </w:lvl>
    <w:lvl w:ilvl="1">
      <w:numFmt w:val="bullet"/>
      <w:lvlText w:val=""/>
      <w:lvlJc w:val="left"/>
      <w:pPr>
        <w:ind w:left="1511" w:hanging="360"/>
      </w:pPr>
      <w:rPr>
        <w:rFonts w:ascii="Symbol" w:hAnsi="Symbol"/>
      </w:rPr>
    </w:lvl>
    <w:lvl w:ilvl="2">
      <w:numFmt w:val="bullet"/>
      <w:lvlText w:val=""/>
      <w:lvlJc w:val="left"/>
      <w:pPr>
        <w:ind w:left="2231" w:hanging="360"/>
      </w:pPr>
      <w:rPr>
        <w:rFonts w:ascii="Wingdings" w:hAnsi="Wingdings"/>
      </w:rPr>
    </w:lvl>
    <w:lvl w:ilvl="3">
      <w:numFmt w:val="bullet"/>
      <w:lvlText w:val=""/>
      <w:lvlJc w:val="left"/>
      <w:pPr>
        <w:ind w:left="2951" w:hanging="360"/>
      </w:pPr>
      <w:rPr>
        <w:rFonts w:ascii="Symbol" w:hAnsi="Symbol"/>
      </w:rPr>
    </w:lvl>
    <w:lvl w:ilvl="4">
      <w:numFmt w:val="bullet"/>
      <w:lvlText w:val="o"/>
      <w:lvlJc w:val="left"/>
      <w:pPr>
        <w:ind w:left="3671" w:hanging="360"/>
      </w:pPr>
      <w:rPr>
        <w:rFonts w:ascii="Courier New" w:hAnsi="Courier New"/>
      </w:rPr>
    </w:lvl>
    <w:lvl w:ilvl="5">
      <w:numFmt w:val="bullet"/>
      <w:lvlText w:val=""/>
      <w:lvlJc w:val="left"/>
      <w:pPr>
        <w:ind w:left="4391" w:hanging="360"/>
      </w:pPr>
      <w:rPr>
        <w:rFonts w:ascii="Wingdings" w:hAnsi="Wingdings"/>
      </w:rPr>
    </w:lvl>
    <w:lvl w:ilvl="6">
      <w:numFmt w:val="bullet"/>
      <w:lvlText w:val=""/>
      <w:lvlJc w:val="left"/>
      <w:pPr>
        <w:ind w:left="5111" w:hanging="360"/>
      </w:pPr>
      <w:rPr>
        <w:rFonts w:ascii="Symbol" w:hAnsi="Symbol"/>
      </w:rPr>
    </w:lvl>
    <w:lvl w:ilvl="7">
      <w:numFmt w:val="bullet"/>
      <w:lvlText w:val="o"/>
      <w:lvlJc w:val="left"/>
      <w:pPr>
        <w:ind w:left="5831" w:hanging="360"/>
      </w:pPr>
      <w:rPr>
        <w:rFonts w:ascii="Courier New" w:hAnsi="Courier New"/>
      </w:rPr>
    </w:lvl>
    <w:lvl w:ilvl="8">
      <w:numFmt w:val="bullet"/>
      <w:lvlText w:val=""/>
      <w:lvlJc w:val="left"/>
      <w:pPr>
        <w:ind w:left="6551" w:hanging="360"/>
      </w:pPr>
      <w:rPr>
        <w:rFonts w:ascii="Wingdings" w:hAnsi="Wingdings"/>
      </w:rPr>
    </w:lvl>
  </w:abstractNum>
  <w:abstractNum w:abstractNumId="19" w15:restartNumberingAfterBreak="0">
    <w:nsid w:val="3A921FC9"/>
    <w:multiLevelType w:val="hybridMultilevel"/>
    <w:tmpl w:val="1794F3F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3BEE5A0E"/>
    <w:multiLevelType w:val="multilevel"/>
    <w:tmpl w:val="656AF4F0"/>
    <w:lvl w:ilvl="0">
      <w:start w:val="1"/>
      <w:numFmt w:val="bullet"/>
      <w:lvlText w:val=""/>
      <w:lvlJc w:val="left"/>
      <w:pPr>
        <w:ind w:left="107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3DEA729A"/>
    <w:multiLevelType w:val="multilevel"/>
    <w:tmpl w:val="9BC20D08"/>
    <w:lvl w:ilvl="0">
      <w:start w:val="1"/>
      <w:numFmt w:val="decimal"/>
      <w:lvlText w:val="%1."/>
      <w:lvlJc w:val="left"/>
      <w:pPr>
        <w:ind w:left="720" w:hanging="360"/>
      </w:pPr>
    </w:lvl>
    <w:lvl w:ilvl="1">
      <w:numFmt w:val="bullet"/>
      <w:lvlText w:val=""/>
      <w:lvlJc w:val="left"/>
      <w:pPr>
        <w:ind w:left="1440" w:hanging="360"/>
      </w:pPr>
      <w:rPr>
        <w:rFonts w:ascii="Symbol" w:hAnsi="Symbol"/>
      </w:rPr>
    </w:lvl>
    <w:lvl w:ilvl="2">
      <w:numFmt w:val="bullet"/>
      <w:lvlText w:val="-"/>
      <w:lvlJc w:val="left"/>
      <w:pPr>
        <w:ind w:left="2340" w:hanging="360"/>
      </w:pPr>
      <w:rPr>
        <w:rFonts w:ascii="Arial" w:eastAsia="Times New Roman" w:hAnsi="Arial"/>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44D02509"/>
    <w:multiLevelType w:val="multilevel"/>
    <w:tmpl w:val="14E045AE"/>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9C837A1"/>
    <w:multiLevelType w:val="multilevel"/>
    <w:tmpl w:val="F12A60DC"/>
    <w:lvl w:ilvl="0">
      <w:start w:val="1"/>
      <w:numFmt w:val="decimal"/>
      <w:lvlText w:val="%1."/>
      <w:lvlJc w:val="left"/>
      <w:pPr>
        <w:ind w:left="644" w:hanging="360"/>
      </w:pPr>
      <w:rPr>
        <w:rFonts w:cs="Times New Roman"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4" w15:restartNumberingAfterBreak="0">
    <w:nsid w:val="49E217C3"/>
    <w:multiLevelType w:val="multilevel"/>
    <w:tmpl w:val="8B5CAB92"/>
    <w:lvl w:ilvl="0">
      <w:start w:val="1"/>
      <w:numFmt w:val="decimal"/>
      <w:lvlText w:val="%1."/>
      <w:lvlJc w:val="left"/>
      <w:pPr>
        <w:ind w:left="1068" w:hanging="360"/>
      </w:pPr>
      <w:rPr>
        <w:rFonts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4A4D41BB"/>
    <w:multiLevelType w:val="multilevel"/>
    <w:tmpl w:val="CD8C03A6"/>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591D68FF"/>
    <w:multiLevelType w:val="multilevel"/>
    <w:tmpl w:val="A8B238A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5B3F551B"/>
    <w:multiLevelType w:val="multilevel"/>
    <w:tmpl w:val="5798E12C"/>
    <w:lvl w:ilvl="0">
      <w:start w:val="1"/>
      <w:numFmt w:val="lowerLetter"/>
      <w:lvlText w:val="%1."/>
      <w:lvlJc w:val="left"/>
      <w:pPr>
        <w:ind w:left="1429" w:hanging="360"/>
      </w:pPr>
      <w:rPr>
        <w:rFonts w:hint="default"/>
      </w:rPr>
    </w:lvl>
    <w:lvl w:ilvl="1">
      <w:start w:val="1"/>
      <w:numFmt w:val="lowerLetter"/>
      <w:lvlText w:val="%2."/>
      <w:lvlJc w:val="left"/>
      <w:pPr>
        <w:ind w:left="1799" w:hanging="360"/>
      </w:pPr>
      <w:rPr>
        <w:rFonts w:cs="Times New Roman"/>
      </w:rPr>
    </w:lvl>
    <w:lvl w:ilvl="2">
      <w:start w:val="1"/>
      <w:numFmt w:val="lowerRoman"/>
      <w:lvlText w:val="%3."/>
      <w:lvlJc w:val="right"/>
      <w:pPr>
        <w:ind w:left="2519" w:hanging="180"/>
      </w:pPr>
      <w:rPr>
        <w:rFonts w:cs="Times New Roman"/>
      </w:rPr>
    </w:lvl>
    <w:lvl w:ilvl="3">
      <w:start w:val="1"/>
      <w:numFmt w:val="decimal"/>
      <w:lvlText w:val="%4."/>
      <w:lvlJc w:val="left"/>
      <w:pPr>
        <w:ind w:left="3239" w:hanging="360"/>
      </w:pPr>
      <w:rPr>
        <w:rFonts w:cs="Times New Roman"/>
      </w:rPr>
    </w:lvl>
    <w:lvl w:ilvl="4">
      <w:start w:val="1"/>
      <w:numFmt w:val="lowerLetter"/>
      <w:lvlText w:val="%5."/>
      <w:lvlJc w:val="left"/>
      <w:pPr>
        <w:ind w:left="3959" w:hanging="360"/>
      </w:pPr>
      <w:rPr>
        <w:rFonts w:cs="Times New Roman"/>
      </w:rPr>
    </w:lvl>
    <w:lvl w:ilvl="5">
      <w:start w:val="1"/>
      <w:numFmt w:val="lowerRoman"/>
      <w:lvlText w:val="%6."/>
      <w:lvlJc w:val="right"/>
      <w:pPr>
        <w:ind w:left="4679" w:hanging="180"/>
      </w:pPr>
      <w:rPr>
        <w:rFonts w:cs="Times New Roman"/>
      </w:rPr>
    </w:lvl>
    <w:lvl w:ilvl="6">
      <w:start w:val="1"/>
      <w:numFmt w:val="decimal"/>
      <w:lvlText w:val="%7."/>
      <w:lvlJc w:val="left"/>
      <w:pPr>
        <w:ind w:left="5399" w:hanging="360"/>
      </w:pPr>
      <w:rPr>
        <w:rFonts w:cs="Times New Roman"/>
      </w:rPr>
    </w:lvl>
    <w:lvl w:ilvl="7">
      <w:start w:val="1"/>
      <w:numFmt w:val="lowerLetter"/>
      <w:lvlText w:val="%8."/>
      <w:lvlJc w:val="left"/>
      <w:pPr>
        <w:ind w:left="6119" w:hanging="360"/>
      </w:pPr>
      <w:rPr>
        <w:rFonts w:cs="Times New Roman"/>
      </w:rPr>
    </w:lvl>
    <w:lvl w:ilvl="8">
      <w:start w:val="1"/>
      <w:numFmt w:val="lowerRoman"/>
      <w:lvlText w:val="%9."/>
      <w:lvlJc w:val="right"/>
      <w:pPr>
        <w:ind w:left="6839" w:hanging="180"/>
      </w:pPr>
      <w:rPr>
        <w:rFonts w:cs="Times New Roman"/>
      </w:rPr>
    </w:lvl>
  </w:abstractNum>
  <w:abstractNum w:abstractNumId="28" w15:restartNumberingAfterBreak="0">
    <w:nsid w:val="5C9D448B"/>
    <w:multiLevelType w:val="multilevel"/>
    <w:tmpl w:val="B0D6B524"/>
    <w:styleLink w:val="LFO4"/>
    <w:lvl w:ilvl="0">
      <w:start w:val="1"/>
      <w:numFmt w:val="decimal"/>
      <w:pStyle w:val="Formatvorlage1"/>
      <w:lvlText w:val="%1."/>
      <w:lvlJc w:val="left"/>
      <w:pPr>
        <w:ind w:left="720" w:hanging="360"/>
      </w:pPr>
      <w:rPr>
        <w:rFonts w:cs="Times New Roman"/>
        <w:position w:val="0"/>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610D695D"/>
    <w:multiLevelType w:val="multilevel"/>
    <w:tmpl w:val="CDA4ABC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64752B4D"/>
    <w:multiLevelType w:val="multilevel"/>
    <w:tmpl w:val="E6760132"/>
    <w:lvl w:ilvl="0">
      <w:start w:val="1"/>
      <w:numFmt w:val="decimal"/>
      <w:lvlText w:val="%1."/>
      <w:lvlJc w:val="left"/>
      <w:pPr>
        <w:ind w:left="1068" w:hanging="360"/>
      </w:pPr>
      <w:rPr>
        <w:rFonts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1" w15:restartNumberingAfterBreak="0">
    <w:nsid w:val="659022B9"/>
    <w:multiLevelType w:val="multilevel"/>
    <w:tmpl w:val="7A7C851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70831120"/>
    <w:multiLevelType w:val="hybridMultilevel"/>
    <w:tmpl w:val="78D4D4FC"/>
    <w:lvl w:ilvl="0" w:tplc="04070019">
      <w:start w:val="1"/>
      <w:numFmt w:val="lowerLetter"/>
      <w:lvlText w:val="%1."/>
      <w:lvlJc w:val="left"/>
      <w:pPr>
        <w:ind w:left="1068" w:hanging="360"/>
      </w:pPr>
      <w:rPr>
        <w:rFonts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3" w15:restartNumberingAfterBreak="0">
    <w:nsid w:val="72D93569"/>
    <w:multiLevelType w:val="hybridMultilevel"/>
    <w:tmpl w:val="78BE74B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4" w15:restartNumberingAfterBreak="0">
    <w:nsid w:val="78412442"/>
    <w:multiLevelType w:val="multilevel"/>
    <w:tmpl w:val="14E045AE"/>
    <w:lvl w:ilvl="0">
      <w:start w:val="1"/>
      <w:numFmt w:val="decimal"/>
      <w:lvlText w:val="%1."/>
      <w:lvlJc w:val="left"/>
      <w:pPr>
        <w:ind w:left="644" w:hanging="360"/>
      </w:pPr>
      <w:rPr>
        <w:rFonts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78DC5B02"/>
    <w:multiLevelType w:val="hybridMultilevel"/>
    <w:tmpl w:val="D5E2C860"/>
    <w:lvl w:ilvl="0" w:tplc="B6602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115FCD"/>
    <w:multiLevelType w:val="multilevel"/>
    <w:tmpl w:val="06E02D0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7B472D63"/>
    <w:multiLevelType w:val="hybridMultilevel"/>
    <w:tmpl w:val="BE3C9FAE"/>
    <w:lvl w:ilvl="0" w:tplc="0407000F">
      <w:start w:val="1"/>
      <w:numFmt w:val="decimal"/>
      <w:lvlText w:val="%1."/>
      <w:lvlJc w:val="left"/>
      <w:pPr>
        <w:ind w:left="1423" w:hanging="360"/>
      </w:pPr>
    </w:lvl>
    <w:lvl w:ilvl="1" w:tplc="6EAC531C">
      <w:start w:val="1"/>
      <w:numFmt w:val="lowerLetter"/>
      <w:lvlText w:val="%2)"/>
      <w:lvlJc w:val="left"/>
      <w:pPr>
        <w:ind w:left="2143" w:hanging="360"/>
      </w:pPr>
      <w:rPr>
        <w:rFonts w:hint="default"/>
      </w:rPr>
    </w:lvl>
    <w:lvl w:ilvl="2" w:tplc="0407001B" w:tentative="1">
      <w:start w:val="1"/>
      <w:numFmt w:val="lowerRoman"/>
      <w:lvlText w:val="%3."/>
      <w:lvlJc w:val="right"/>
      <w:pPr>
        <w:ind w:left="2863" w:hanging="180"/>
      </w:pPr>
    </w:lvl>
    <w:lvl w:ilvl="3" w:tplc="0407000F" w:tentative="1">
      <w:start w:val="1"/>
      <w:numFmt w:val="decimal"/>
      <w:lvlText w:val="%4."/>
      <w:lvlJc w:val="left"/>
      <w:pPr>
        <w:ind w:left="3583" w:hanging="360"/>
      </w:pPr>
    </w:lvl>
    <w:lvl w:ilvl="4" w:tplc="04070019" w:tentative="1">
      <w:start w:val="1"/>
      <w:numFmt w:val="lowerLetter"/>
      <w:lvlText w:val="%5."/>
      <w:lvlJc w:val="left"/>
      <w:pPr>
        <w:ind w:left="4303" w:hanging="360"/>
      </w:pPr>
    </w:lvl>
    <w:lvl w:ilvl="5" w:tplc="0407001B" w:tentative="1">
      <w:start w:val="1"/>
      <w:numFmt w:val="lowerRoman"/>
      <w:lvlText w:val="%6."/>
      <w:lvlJc w:val="right"/>
      <w:pPr>
        <w:ind w:left="5023" w:hanging="180"/>
      </w:pPr>
    </w:lvl>
    <w:lvl w:ilvl="6" w:tplc="0407000F" w:tentative="1">
      <w:start w:val="1"/>
      <w:numFmt w:val="decimal"/>
      <w:lvlText w:val="%7."/>
      <w:lvlJc w:val="left"/>
      <w:pPr>
        <w:ind w:left="5743" w:hanging="360"/>
      </w:pPr>
    </w:lvl>
    <w:lvl w:ilvl="7" w:tplc="04070019" w:tentative="1">
      <w:start w:val="1"/>
      <w:numFmt w:val="lowerLetter"/>
      <w:lvlText w:val="%8."/>
      <w:lvlJc w:val="left"/>
      <w:pPr>
        <w:ind w:left="6463" w:hanging="360"/>
      </w:pPr>
    </w:lvl>
    <w:lvl w:ilvl="8" w:tplc="0407001B" w:tentative="1">
      <w:start w:val="1"/>
      <w:numFmt w:val="lowerRoman"/>
      <w:lvlText w:val="%9."/>
      <w:lvlJc w:val="right"/>
      <w:pPr>
        <w:ind w:left="7183" w:hanging="180"/>
      </w:pPr>
    </w:lvl>
  </w:abstractNum>
  <w:abstractNum w:abstractNumId="38" w15:restartNumberingAfterBreak="0">
    <w:nsid w:val="7E8F0F88"/>
    <w:multiLevelType w:val="multilevel"/>
    <w:tmpl w:val="14E045AE"/>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28"/>
  </w:num>
  <w:num w:numId="3">
    <w:abstractNumId w:val="25"/>
  </w:num>
  <w:num w:numId="4">
    <w:abstractNumId w:val="12"/>
  </w:num>
  <w:num w:numId="5">
    <w:abstractNumId w:val="7"/>
  </w:num>
  <w:num w:numId="6">
    <w:abstractNumId w:val="4"/>
  </w:num>
  <w:num w:numId="7">
    <w:abstractNumId w:val="22"/>
  </w:num>
  <w:num w:numId="8">
    <w:abstractNumId w:val="26"/>
  </w:num>
  <w:num w:numId="9">
    <w:abstractNumId w:val="18"/>
  </w:num>
  <w:num w:numId="10">
    <w:abstractNumId w:val="29"/>
  </w:num>
  <w:num w:numId="11">
    <w:abstractNumId w:val="21"/>
  </w:num>
  <w:num w:numId="12">
    <w:abstractNumId w:val="28"/>
    <w:lvlOverride w:ilvl="0">
      <w:startOverride w:val="1"/>
    </w:lvlOverride>
  </w:num>
  <w:num w:numId="13">
    <w:abstractNumId w:val="9"/>
  </w:num>
  <w:num w:numId="14">
    <w:abstractNumId w:val="8"/>
  </w:num>
  <w:num w:numId="15">
    <w:abstractNumId w:val="1"/>
  </w:num>
  <w:num w:numId="16">
    <w:abstractNumId w:val="36"/>
  </w:num>
  <w:num w:numId="17">
    <w:abstractNumId w:val="31"/>
  </w:num>
  <w:num w:numId="18">
    <w:abstractNumId w:val="5"/>
  </w:num>
  <w:num w:numId="19">
    <w:abstractNumId w:val="33"/>
  </w:num>
  <w:num w:numId="20">
    <w:abstractNumId w:val="15"/>
  </w:num>
  <w:num w:numId="21">
    <w:abstractNumId w:val="20"/>
  </w:num>
  <w:num w:numId="22">
    <w:abstractNumId w:val="37"/>
  </w:num>
  <w:num w:numId="23">
    <w:abstractNumId w:val="3"/>
  </w:num>
  <w:num w:numId="24">
    <w:abstractNumId w:val="23"/>
  </w:num>
  <w:num w:numId="25">
    <w:abstractNumId w:val="38"/>
  </w:num>
  <w:num w:numId="26">
    <w:abstractNumId w:val="35"/>
  </w:num>
  <w:num w:numId="27">
    <w:abstractNumId w:val="14"/>
  </w:num>
  <w:num w:numId="28">
    <w:abstractNumId w:val="17"/>
  </w:num>
  <w:num w:numId="29">
    <w:abstractNumId w:val="13"/>
  </w:num>
  <w:num w:numId="30">
    <w:abstractNumId w:val="19"/>
  </w:num>
  <w:num w:numId="31">
    <w:abstractNumId w:val="0"/>
  </w:num>
  <w:num w:numId="32">
    <w:abstractNumId w:val="10"/>
  </w:num>
  <w:num w:numId="33">
    <w:abstractNumId w:val="28"/>
  </w:num>
  <w:num w:numId="34">
    <w:abstractNumId w:val="11"/>
  </w:num>
  <w:num w:numId="35">
    <w:abstractNumId w:val="30"/>
  </w:num>
  <w:num w:numId="36">
    <w:abstractNumId w:val="27"/>
  </w:num>
  <w:num w:numId="37">
    <w:abstractNumId w:val="24"/>
  </w:num>
  <w:num w:numId="38">
    <w:abstractNumId w:val="16"/>
  </w:num>
  <w:num w:numId="39">
    <w:abstractNumId w:val="32"/>
  </w:num>
  <w:num w:numId="40">
    <w:abstractNumId w:val="6"/>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50"/>
    <w:rsid w:val="00004C7C"/>
    <w:rsid w:val="00023029"/>
    <w:rsid w:val="00025495"/>
    <w:rsid w:val="00030A73"/>
    <w:rsid w:val="00044CD7"/>
    <w:rsid w:val="000502FB"/>
    <w:rsid w:val="00050AA8"/>
    <w:rsid w:val="00065AE1"/>
    <w:rsid w:val="00073711"/>
    <w:rsid w:val="00073DC8"/>
    <w:rsid w:val="0008662C"/>
    <w:rsid w:val="00087859"/>
    <w:rsid w:val="00091969"/>
    <w:rsid w:val="00094D0C"/>
    <w:rsid w:val="00095435"/>
    <w:rsid w:val="00095468"/>
    <w:rsid w:val="0009598B"/>
    <w:rsid w:val="00095C9C"/>
    <w:rsid w:val="000A0D92"/>
    <w:rsid w:val="000B6F88"/>
    <w:rsid w:val="000C1F79"/>
    <w:rsid w:val="000D134F"/>
    <w:rsid w:val="000E3153"/>
    <w:rsid w:val="000E6344"/>
    <w:rsid w:val="000E70DA"/>
    <w:rsid w:val="000E7777"/>
    <w:rsid w:val="000F3EF5"/>
    <w:rsid w:val="00107314"/>
    <w:rsid w:val="001154D4"/>
    <w:rsid w:val="00117D85"/>
    <w:rsid w:val="001228CE"/>
    <w:rsid w:val="00122C63"/>
    <w:rsid w:val="00124E5A"/>
    <w:rsid w:val="001255A1"/>
    <w:rsid w:val="0012673A"/>
    <w:rsid w:val="00130675"/>
    <w:rsid w:val="00130CDF"/>
    <w:rsid w:val="001356E9"/>
    <w:rsid w:val="00137382"/>
    <w:rsid w:val="00142EDB"/>
    <w:rsid w:val="0014372E"/>
    <w:rsid w:val="00143943"/>
    <w:rsid w:val="00146410"/>
    <w:rsid w:val="00150BD9"/>
    <w:rsid w:val="00150E69"/>
    <w:rsid w:val="00151B93"/>
    <w:rsid w:val="00151D8B"/>
    <w:rsid w:val="00153E30"/>
    <w:rsid w:val="00154BD6"/>
    <w:rsid w:val="0015520D"/>
    <w:rsid w:val="001602BC"/>
    <w:rsid w:val="00162769"/>
    <w:rsid w:val="00162D33"/>
    <w:rsid w:val="00170A44"/>
    <w:rsid w:val="0017311A"/>
    <w:rsid w:val="0017702E"/>
    <w:rsid w:val="001827DF"/>
    <w:rsid w:val="001858F7"/>
    <w:rsid w:val="00186BB0"/>
    <w:rsid w:val="00186D3F"/>
    <w:rsid w:val="00187689"/>
    <w:rsid w:val="001A3412"/>
    <w:rsid w:val="001B58AF"/>
    <w:rsid w:val="001C06E3"/>
    <w:rsid w:val="001D19C7"/>
    <w:rsid w:val="001D7FBB"/>
    <w:rsid w:val="001E0546"/>
    <w:rsid w:val="001E7FAC"/>
    <w:rsid w:val="001F57E4"/>
    <w:rsid w:val="001F5C4E"/>
    <w:rsid w:val="001F755C"/>
    <w:rsid w:val="00202655"/>
    <w:rsid w:val="00202DA6"/>
    <w:rsid w:val="002142BD"/>
    <w:rsid w:val="00215BE5"/>
    <w:rsid w:val="00217B51"/>
    <w:rsid w:val="00221BA4"/>
    <w:rsid w:val="00236A4E"/>
    <w:rsid w:val="00241C3A"/>
    <w:rsid w:val="00242C42"/>
    <w:rsid w:val="0024712B"/>
    <w:rsid w:val="002475C7"/>
    <w:rsid w:val="002506CA"/>
    <w:rsid w:val="0025669F"/>
    <w:rsid w:val="00256DB9"/>
    <w:rsid w:val="002631F2"/>
    <w:rsid w:val="00267E6B"/>
    <w:rsid w:val="0027597A"/>
    <w:rsid w:val="00283315"/>
    <w:rsid w:val="0028455A"/>
    <w:rsid w:val="002A1E09"/>
    <w:rsid w:val="002C2A91"/>
    <w:rsid w:val="002C40D5"/>
    <w:rsid w:val="002C7486"/>
    <w:rsid w:val="002D4014"/>
    <w:rsid w:val="002E6726"/>
    <w:rsid w:val="002E773B"/>
    <w:rsid w:val="002F346F"/>
    <w:rsid w:val="00304751"/>
    <w:rsid w:val="0030525F"/>
    <w:rsid w:val="0031014A"/>
    <w:rsid w:val="00310308"/>
    <w:rsid w:val="00311A87"/>
    <w:rsid w:val="00326688"/>
    <w:rsid w:val="003302B8"/>
    <w:rsid w:val="00335F91"/>
    <w:rsid w:val="00337C70"/>
    <w:rsid w:val="003624F8"/>
    <w:rsid w:val="0036282D"/>
    <w:rsid w:val="003640C0"/>
    <w:rsid w:val="00365F0E"/>
    <w:rsid w:val="00371160"/>
    <w:rsid w:val="00371BB1"/>
    <w:rsid w:val="00387376"/>
    <w:rsid w:val="003A1B13"/>
    <w:rsid w:val="003B27E1"/>
    <w:rsid w:val="003B3E80"/>
    <w:rsid w:val="003B7129"/>
    <w:rsid w:val="003C09C1"/>
    <w:rsid w:val="003C0A7A"/>
    <w:rsid w:val="003C4B94"/>
    <w:rsid w:val="003C7DF4"/>
    <w:rsid w:val="003D0604"/>
    <w:rsid w:val="003E0652"/>
    <w:rsid w:val="003F12BD"/>
    <w:rsid w:val="003F58F5"/>
    <w:rsid w:val="004147EF"/>
    <w:rsid w:val="00416CEF"/>
    <w:rsid w:val="00421D6B"/>
    <w:rsid w:val="00422EE2"/>
    <w:rsid w:val="00435CA2"/>
    <w:rsid w:val="004412B9"/>
    <w:rsid w:val="00441BFF"/>
    <w:rsid w:val="004420FC"/>
    <w:rsid w:val="00443E62"/>
    <w:rsid w:val="00461C86"/>
    <w:rsid w:val="004653B7"/>
    <w:rsid w:val="004663B8"/>
    <w:rsid w:val="004759CE"/>
    <w:rsid w:val="004766AD"/>
    <w:rsid w:val="004A008E"/>
    <w:rsid w:val="004A5CA2"/>
    <w:rsid w:val="004B0F57"/>
    <w:rsid w:val="004B21EA"/>
    <w:rsid w:val="004C006C"/>
    <w:rsid w:val="004C12E4"/>
    <w:rsid w:val="004C34C8"/>
    <w:rsid w:val="004D7022"/>
    <w:rsid w:val="004E32D6"/>
    <w:rsid w:val="004E45A0"/>
    <w:rsid w:val="004F16E8"/>
    <w:rsid w:val="004F4ABB"/>
    <w:rsid w:val="004F5509"/>
    <w:rsid w:val="00503225"/>
    <w:rsid w:val="00505ED0"/>
    <w:rsid w:val="0050673B"/>
    <w:rsid w:val="0050775E"/>
    <w:rsid w:val="005156E0"/>
    <w:rsid w:val="005261A5"/>
    <w:rsid w:val="00541AD1"/>
    <w:rsid w:val="00546B8A"/>
    <w:rsid w:val="00547766"/>
    <w:rsid w:val="00550FB3"/>
    <w:rsid w:val="005524E0"/>
    <w:rsid w:val="00553CB7"/>
    <w:rsid w:val="0055472E"/>
    <w:rsid w:val="005674B8"/>
    <w:rsid w:val="0057530B"/>
    <w:rsid w:val="00577449"/>
    <w:rsid w:val="0058362F"/>
    <w:rsid w:val="00583B6A"/>
    <w:rsid w:val="00584DA7"/>
    <w:rsid w:val="00585984"/>
    <w:rsid w:val="005929F6"/>
    <w:rsid w:val="005948B5"/>
    <w:rsid w:val="00596A1E"/>
    <w:rsid w:val="0059703C"/>
    <w:rsid w:val="005A536B"/>
    <w:rsid w:val="005B6370"/>
    <w:rsid w:val="005B6B18"/>
    <w:rsid w:val="005C0221"/>
    <w:rsid w:val="005C0F40"/>
    <w:rsid w:val="005C4146"/>
    <w:rsid w:val="005C74FB"/>
    <w:rsid w:val="005D6B40"/>
    <w:rsid w:val="005D6C1D"/>
    <w:rsid w:val="005E2E7E"/>
    <w:rsid w:val="005E37D7"/>
    <w:rsid w:val="005F1348"/>
    <w:rsid w:val="006066E1"/>
    <w:rsid w:val="006169EF"/>
    <w:rsid w:val="00621BE8"/>
    <w:rsid w:val="00644957"/>
    <w:rsid w:val="00645E82"/>
    <w:rsid w:val="00653DAE"/>
    <w:rsid w:val="00660970"/>
    <w:rsid w:val="006649BC"/>
    <w:rsid w:val="00672107"/>
    <w:rsid w:val="00693356"/>
    <w:rsid w:val="00694039"/>
    <w:rsid w:val="00694D25"/>
    <w:rsid w:val="00694D78"/>
    <w:rsid w:val="0069542B"/>
    <w:rsid w:val="006954CD"/>
    <w:rsid w:val="006957D7"/>
    <w:rsid w:val="00696A49"/>
    <w:rsid w:val="006A0512"/>
    <w:rsid w:val="006A7754"/>
    <w:rsid w:val="006A7787"/>
    <w:rsid w:val="006B0A1C"/>
    <w:rsid w:val="006B2D96"/>
    <w:rsid w:val="006B466F"/>
    <w:rsid w:val="006C2A88"/>
    <w:rsid w:val="006D2DF6"/>
    <w:rsid w:val="006D3DAC"/>
    <w:rsid w:val="006D42BD"/>
    <w:rsid w:val="006D792B"/>
    <w:rsid w:val="006D7CFE"/>
    <w:rsid w:val="006F3FBB"/>
    <w:rsid w:val="007006F7"/>
    <w:rsid w:val="007020F3"/>
    <w:rsid w:val="007034B8"/>
    <w:rsid w:val="007070A9"/>
    <w:rsid w:val="0070733F"/>
    <w:rsid w:val="007159A8"/>
    <w:rsid w:val="00722CA9"/>
    <w:rsid w:val="00724E47"/>
    <w:rsid w:val="0073112B"/>
    <w:rsid w:val="00732A01"/>
    <w:rsid w:val="00732B7F"/>
    <w:rsid w:val="0073494B"/>
    <w:rsid w:val="007370CA"/>
    <w:rsid w:val="0074640E"/>
    <w:rsid w:val="00764009"/>
    <w:rsid w:val="0076547F"/>
    <w:rsid w:val="00777252"/>
    <w:rsid w:val="00783579"/>
    <w:rsid w:val="00784785"/>
    <w:rsid w:val="007869B8"/>
    <w:rsid w:val="007905E2"/>
    <w:rsid w:val="00790E47"/>
    <w:rsid w:val="007930E7"/>
    <w:rsid w:val="007A4BEB"/>
    <w:rsid w:val="007A5046"/>
    <w:rsid w:val="007A5504"/>
    <w:rsid w:val="007A7B29"/>
    <w:rsid w:val="007B0113"/>
    <w:rsid w:val="007B51F9"/>
    <w:rsid w:val="007C0930"/>
    <w:rsid w:val="007D705E"/>
    <w:rsid w:val="007E0EC4"/>
    <w:rsid w:val="007E1FAA"/>
    <w:rsid w:val="007E22B5"/>
    <w:rsid w:val="007E3722"/>
    <w:rsid w:val="007E7352"/>
    <w:rsid w:val="007F6181"/>
    <w:rsid w:val="0080336A"/>
    <w:rsid w:val="00807E8B"/>
    <w:rsid w:val="00810F41"/>
    <w:rsid w:val="008118DC"/>
    <w:rsid w:val="00812C87"/>
    <w:rsid w:val="008156BF"/>
    <w:rsid w:val="008233B5"/>
    <w:rsid w:val="008315EC"/>
    <w:rsid w:val="00831FBC"/>
    <w:rsid w:val="00837D03"/>
    <w:rsid w:val="00840774"/>
    <w:rsid w:val="00844415"/>
    <w:rsid w:val="00847C9C"/>
    <w:rsid w:val="00852D00"/>
    <w:rsid w:val="00853EF4"/>
    <w:rsid w:val="00854419"/>
    <w:rsid w:val="008548F3"/>
    <w:rsid w:val="00854FBE"/>
    <w:rsid w:val="008578FC"/>
    <w:rsid w:val="008606B7"/>
    <w:rsid w:val="00860CB7"/>
    <w:rsid w:val="00861B2B"/>
    <w:rsid w:val="008646C5"/>
    <w:rsid w:val="00875F06"/>
    <w:rsid w:val="00880A5B"/>
    <w:rsid w:val="00882F99"/>
    <w:rsid w:val="008853C0"/>
    <w:rsid w:val="00887B8F"/>
    <w:rsid w:val="008A18A7"/>
    <w:rsid w:val="008A625E"/>
    <w:rsid w:val="008B64BE"/>
    <w:rsid w:val="008C5012"/>
    <w:rsid w:val="008C504C"/>
    <w:rsid w:val="008D7482"/>
    <w:rsid w:val="008E3014"/>
    <w:rsid w:val="008E34CF"/>
    <w:rsid w:val="008F39F3"/>
    <w:rsid w:val="008F4041"/>
    <w:rsid w:val="008F607B"/>
    <w:rsid w:val="008F6DA1"/>
    <w:rsid w:val="008F7A96"/>
    <w:rsid w:val="00902005"/>
    <w:rsid w:val="00907C37"/>
    <w:rsid w:val="0091132F"/>
    <w:rsid w:val="00914442"/>
    <w:rsid w:val="00930ACD"/>
    <w:rsid w:val="00930B48"/>
    <w:rsid w:val="0093479B"/>
    <w:rsid w:val="00934F12"/>
    <w:rsid w:val="0094124B"/>
    <w:rsid w:val="00942F9E"/>
    <w:rsid w:val="00947B53"/>
    <w:rsid w:val="00947CDB"/>
    <w:rsid w:val="009520A4"/>
    <w:rsid w:val="00953175"/>
    <w:rsid w:val="00955D52"/>
    <w:rsid w:val="009564A7"/>
    <w:rsid w:val="0096472D"/>
    <w:rsid w:val="009648F6"/>
    <w:rsid w:val="00966598"/>
    <w:rsid w:val="009730EC"/>
    <w:rsid w:val="00974DD6"/>
    <w:rsid w:val="00986CB3"/>
    <w:rsid w:val="00987B2F"/>
    <w:rsid w:val="00994008"/>
    <w:rsid w:val="009A47D8"/>
    <w:rsid w:val="009A5A1B"/>
    <w:rsid w:val="009A5FF1"/>
    <w:rsid w:val="009A6FC9"/>
    <w:rsid w:val="009A79A2"/>
    <w:rsid w:val="009B1495"/>
    <w:rsid w:val="009B156D"/>
    <w:rsid w:val="009B1B8A"/>
    <w:rsid w:val="009B36D3"/>
    <w:rsid w:val="009B3C45"/>
    <w:rsid w:val="009B40B0"/>
    <w:rsid w:val="009E0510"/>
    <w:rsid w:val="009E0DF5"/>
    <w:rsid w:val="009F1AAE"/>
    <w:rsid w:val="009F5190"/>
    <w:rsid w:val="009F648F"/>
    <w:rsid w:val="00A00DC1"/>
    <w:rsid w:val="00A13C7C"/>
    <w:rsid w:val="00A14DEC"/>
    <w:rsid w:val="00A27EC2"/>
    <w:rsid w:val="00A3368E"/>
    <w:rsid w:val="00A34277"/>
    <w:rsid w:val="00A41534"/>
    <w:rsid w:val="00A44965"/>
    <w:rsid w:val="00A44CD4"/>
    <w:rsid w:val="00A47660"/>
    <w:rsid w:val="00A54F50"/>
    <w:rsid w:val="00A61F39"/>
    <w:rsid w:val="00A65371"/>
    <w:rsid w:val="00A71FAD"/>
    <w:rsid w:val="00A86D10"/>
    <w:rsid w:val="00A87D6A"/>
    <w:rsid w:val="00A87FC3"/>
    <w:rsid w:val="00A906B7"/>
    <w:rsid w:val="00A91D3A"/>
    <w:rsid w:val="00A928AC"/>
    <w:rsid w:val="00A93BD7"/>
    <w:rsid w:val="00A94287"/>
    <w:rsid w:val="00A95180"/>
    <w:rsid w:val="00AA2242"/>
    <w:rsid w:val="00AA2B74"/>
    <w:rsid w:val="00AA7129"/>
    <w:rsid w:val="00AB1C59"/>
    <w:rsid w:val="00AB6013"/>
    <w:rsid w:val="00AB6869"/>
    <w:rsid w:val="00AC384F"/>
    <w:rsid w:val="00AC4A77"/>
    <w:rsid w:val="00AC4EBB"/>
    <w:rsid w:val="00AD0866"/>
    <w:rsid w:val="00AD3EF6"/>
    <w:rsid w:val="00AD4681"/>
    <w:rsid w:val="00AD6310"/>
    <w:rsid w:val="00AD746D"/>
    <w:rsid w:val="00AE3DD9"/>
    <w:rsid w:val="00AE63AB"/>
    <w:rsid w:val="00AF4114"/>
    <w:rsid w:val="00AF6AB0"/>
    <w:rsid w:val="00B01349"/>
    <w:rsid w:val="00B05C67"/>
    <w:rsid w:val="00B06930"/>
    <w:rsid w:val="00B07456"/>
    <w:rsid w:val="00B17FCE"/>
    <w:rsid w:val="00B22E62"/>
    <w:rsid w:val="00B25C96"/>
    <w:rsid w:val="00B27F6A"/>
    <w:rsid w:val="00B40791"/>
    <w:rsid w:val="00B42256"/>
    <w:rsid w:val="00B442D9"/>
    <w:rsid w:val="00B47AA5"/>
    <w:rsid w:val="00B556CF"/>
    <w:rsid w:val="00B639AF"/>
    <w:rsid w:val="00B655A4"/>
    <w:rsid w:val="00B73D04"/>
    <w:rsid w:val="00B7541F"/>
    <w:rsid w:val="00B8258A"/>
    <w:rsid w:val="00B83BC4"/>
    <w:rsid w:val="00BA7FD4"/>
    <w:rsid w:val="00BB197B"/>
    <w:rsid w:val="00BB34DF"/>
    <w:rsid w:val="00BC1E73"/>
    <w:rsid w:val="00BD33FF"/>
    <w:rsid w:val="00BD40C6"/>
    <w:rsid w:val="00BD6BE3"/>
    <w:rsid w:val="00BE2742"/>
    <w:rsid w:val="00BE3D93"/>
    <w:rsid w:val="00BE511D"/>
    <w:rsid w:val="00C031B7"/>
    <w:rsid w:val="00C11D3B"/>
    <w:rsid w:val="00C12BC6"/>
    <w:rsid w:val="00C1430D"/>
    <w:rsid w:val="00C308FC"/>
    <w:rsid w:val="00C32B91"/>
    <w:rsid w:val="00C5603D"/>
    <w:rsid w:val="00C6527F"/>
    <w:rsid w:val="00C66A0D"/>
    <w:rsid w:val="00C741CB"/>
    <w:rsid w:val="00C7552D"/>
    <w:rsid w:val="00C75D82"/>
    <w:rsid w:val="00C82AA5"/>
    <w:rsid w:val="00C86A56"/>
    <w:rsid w:val="00C939A8"/>
    <w:rsid w:val="00C951D1"/>
    <w:rsid w:val="00CA3A20"/>
    <w:rsid w:val="00CC3519"/>
    <w:rsid w:val="00CC508E"/>
    <w:rsid w:val="00CC6724"/>
    <w:rsid w:val="00CD0AB2"/>
    <w:rsid w:val="00CD221B"/>
    <w:rsid w:val="00CD3866"/>
    <w:rsid w:val="00CD45C3"/>
    <w:rsid w:val="00CF21F3"/>
    <w:rsid w:val="00CF4168"/>
    <w:rsid w:val="00D123D0"/>
    <w:rsid w:val="00D160CE"/>
    <w:rsid w:val="00D21526"/>
    <w:rsid w:val="00D21825"/>
    <w:rsid w:val="00D244F8"/>
    <w:rsid w:val="00D32D0F"/>
    <w:rsid w:val="00D333F1"/>
    <w:rsid w:val="00D335B5"/>
    <w:rsid w:val="00D34F3A"/>
    <w:rsid w:val="00D35E4A"/>
    <w:rsid w:val="00D40C89"/>
    <w:rsid w:val="00D564FC"/>
    <w:rsid w:val="00D6340A"/>
    <w:rsid w:val="00D654FA"/>
    <w:rsid w:val="00D74B92"/>
    <w:rsid w:val="00D75DD8"/>
    <w:rsid w:val="00D82110"/>
    <w:rsid w:val="00D91442"/>
    <w:rsid w:val="00D91BBC"/>
    <w:rsid w:val="00D94DFF"/>
    <w:rsid w:val="00DA5BFB"/>
    <w:rsid w:val="00DB1235"/>
    <w:rsid w:val="00DB6C05"/>
    <w:rsid w:val="00DB6ED1"/>
    <w:rsid w:val="00DC1A40"/>
    <w:rsid w:val="00DC26D1"/>
    <w:rsid w:val="00DC386F"/>
    <w:rsid w:val="00DC39D5"/>
    <w:rsid w:val="00DC4D07"/>
    <w:rsid w:val="00DD19EC"/>
    <w:rsid w:val="00DD2F73"/>
    <w:rsid w:val="00DE0FB6"/>
    <w:rsid w:val="00DE6350"/>
    <w:rsid w:val="00DF05AA"/>
    <w:rsid w:val="00DF3A86"/>
    <w:rsid w:val="00DF5B6C"/>
    <w:rsid w:val="00E01B75"/>
    <w:rsid w:val="00E03E8A"/>
    <w:rsid w:val="00E06D4A"/>
    <w:rsid w:val="00E34269"/>
    <w:rsid w:val="00E41D79"/>
    <w:rsid w:val="00E43E27"/>
    <w:rsid w:val="00E463C5"/>
    <w:rsid w:val="00E46745"/>
    <w:rsid w:val="00E50DB2"/>
    <w:rsid w:val="00E5366D"/>
    <w:rsid w:val="00E55F73"/>
    <w:rsid w:val="00E636D8"/>
    <w:rsid w:val="00E65BA3"/>
    <w:rsid w:val="00E736DC"/>
    <w:rsid w:val="00E77E10"/>
    <w:rsid w:val="00E80E52"/>
    <w:rsid w:val="00E849D2"/>
    <w:rsid w:val="00E859E6"/>
    <w:rsid w:val="00E8618A"/>
    <w:rsid w:val="00E9078B"/>
    <w:rsid w:val="00E90835"/>
    <w:rsid w:val="00EA6FEF"/>
    <w:rsid w:val="00EA7150"/>
    <w:rsid w:val="00EA7401"/>
    <w:rsid w:val="00EB0EA5"/>
    <w:rsid w:val="00EB2F49"/>
    <w:rsid w:val="00EB7D70"/>
    <w:rsid w:val="00ED06BD"/>
    <w:rsid w:val="00ED0A4B"/>
    <w:rsid w:val="00ED40C3"/>
    <w:rsid w:val="00ED7249"/>
    <w:rsid w:val="00EE1BCE"/>
    <w:rsid w:val="00EF41E4"/>
    <w:rsid w:val="00EF5167"/>
    <w:rsid w:val="00EF5A26"/>
    <w:rsid w:val="00F0226F"/>
    <w:rsid w:val="00F03CE0"/>
    <w:rsid w:val="00F047E1"/>
    <w:rsid w:val="00F11D31"/>
    <w:rsid w:val="00F121DC"/>
    <w:rsid w:val="00F22693"/>
    <w:rsid w:val="00F24D05"/>
    <w:rsid w:val="00F27CD5"/>
    <w:rsid w:val="00F3295B"/>
    <w:rsid w:val="00F477EE"/>
    <w:rsid w:val="00F509C5"/>
    <w:rsid w:val="00F51B94"/>
    <w:rsid w:val="00F525FC"/>
    <w:rsid w:val="00F66ECA"/>
    <w:rsid w:val="00F722D7"/>
    <w:rsid w:val="00F8477A"/>
    <w:rsid w:val="00F86F31"/>
    <w:rsid w:val="00F94C05"/>
    <w:rsid w:val="00F96078"/>
    <w:rsid w:val="00FA279D"/>
    <w:rsid w:val="00FA5D04"/>
    <w:rsid w:val="00FB704C"/>
    <w:rsid w:val="00FC0F36"/>
    <w:rsid w:val="00FC2F75"/>
    <w:rsid w:val="00FC7CA1"/>
    <w:rsid w:val="00FD10C3"/>
    <w:rsid w:val="00FD4C0E"/>
    <w:rsid w:val="00FD4E78"/>
    <w:rsid w:val="00FD5E2D"/>
    <w:rsid w:val="00FE1B69"/>
    <w:rsid w:val="00FE5DE4"/>
    <w:rsid w:val="00FF2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F8B3A1A"/>
  <w15:docId w15:val="{F2334FB8-AE74-4E65-A1BC-39D3027B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E0DF5"/>
    <w:pPr>
      <w:suppressAutoHyphens/>
      <w:autoSpaceDN w:val="0"/>
      <w:textAlignment w:val="baseline"/>
    </w:pPr>
    <w:rPr>
      <w:rFonts w:ascii="Arial" w:hAnsi="Arial"/>
      <w:sz w:val="21"/>
      <w:szCs w:val="21"/>
    </w:rPr>
  </w:style>
  <w:style w:type="paragraph" w:styleId="berschrift1">
    <w:name w:val="heading 1"/>
    <w:basedOn w:val="Standard"/>
    <w:next w:val="Standard"/>
    <w:rsid w:val="009E0DF5"/>
    <w:pPr>
      <w:keepNext/>
      <w:spacing w:before="240" w:after="60"/>
      <w:outlineLvl w:val="0"/>
    </w:pPr>
    <w:rPr>
      <w:rFonts w:cs="Arial"/>
      <w:b/>
      <w:bCs/>
      <w:kern w:val="3"/>
      <w:sz w:val="32"/>
      <w:szCs w:val="32"/>
    </w:rPr>
  </w:style>
  <w:style w:type="paragraph" w:styleId="berschrift3">
    <w:name w:val="heading 3"/>
    <w:basedOn w:val="Standard"/>
    <w:next w:val="Standard"/>
    <w:rsid w:val="009E0DF5"/>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rsid w:val="009E0DF5"/>
    <w:rPr>
      <w:rFonts w:ascii="Cambria" w:hAnsi="Cambria" w:cs="Times New Roman"/>
      <w:b/>
      <w:bCs/>
      <w:kern w:val="3"/>
      <w:sz w:val="32"/>
      <w:szCs w:val="32"/>
    </w:rPr>
  </w:style>
  <w:style w:type="character" w:customStyle="1" w:styleId="berschrift3Zchn">
    <w:name w:val="Überschrift 3 Zchn"/>
    <w:rsid w:val="009E0DF5"/>
    <w:rPr>
      <w:rFonts w:ascii="Cambria" w:hAnsi="Cambria" w:cs="Times New Roman"/>
      <w:b/>
      <w:bCs/>
      <w:sz w:val="26"/>
      <w:szCs w:val="26"/>
    </w:rPr>
  </w:style>
  <w:style w:type="paragraph" w:styleId="Sprechblasentext">
    <w:name w:val="Balloon Text"/>
    <w:basedOn w:val="Standard"/>
    <w:rsid w:val="009E0DF5"/>
    <w:rPr>
      <w:rFonts w:ascii="Tahoma" w:hAnsi="Tahoma" w:cs="Tahoma"/>
      <w:sz w:val="16"/>
      <w:szCs w:val="16"/>
    </w:rPr>
  </w:style>
  <w:style w:type="character" w:customStyle="1" w:styleId="SprechblasentextZchn">
    <w:name w:val="Sprechblasentext Zchn"/>
    <w:rsid w:val="009E0DF5"/>
    <w:rPr>
      <w:rFonts w:cs="Times New Roman"/>
      <w:sz w:val="2"/>
    </w:rPr>
  </w:style>
  <w:style w:type="paragraph" w:styleId="Funotentext">
    <w:name w:val="footnote text"/>
    <w:basedOn w:val="Standard"/>
    <w:rsid w:val="009E0DF5"/>
    <w:rPr>
      <w:sz w:val="20"/>
      <w:szCs w:val="20"/>
    </w:rPr>
  </w:style>
  <w:style w:type="character" w:customStyle="1" w:styleId="FunotentextZchn">
    <w:name w:val="Fußnotentext Zchn"/>
    <w:rsid w:val="009E0DF5"/>
    <w:rPr>
      <w:rFonts w:ascii="Arial" w:hAnsi="Arial" w:cs="Times New Roman"/>
      <w:lang w:val="de-DE" w:eastAsia="de-DE" w:bidi="ar-SA"/>
    </w:rPr>
  </w:style>
  <w:style w:type="character" w:styleId="Funotenzeichen">
    <w:name w:val="footnote reference"/>
    <w:rsid w:val="009E0DF5"/>
    <w:rPr>
      <w:rFonts w:cs="Times New Roman"/>
      <w:position w:val="0"/>
      <w:vertAlign w:val="superscript"/>
    </w:rPr>
  </w:style>
  <w:style w:type="paragraph" w:styleId="Fuzeile">
    <w:name w:val="footer"/>
    <w:basedOn w:val="Standard"/>
    <w:uiPriority w:val="99"/>
    <w:rsid w:val="009E0DF5"/>
    <w:pPr>
      <w:tabs>
        <w:tab w:val="center" w:pos="4536"/>
        <w:tab w:val="right" w:pos="9072"/>
      </w:tabs>
    </w:pPr>
  </w:style>
  <w:style w:type="character" w:customStyle="1" w:styleId="FuzeileZchn">
    <w:name w:val="Fußzeile Zchn"/>
    <w:uiPriority w:val="99"/>
    <w:rsid w:val="009E0DF5"/>
    <w:rPr>
      <w:rFonts w:ascii="Arial" w:hAnsi="Arial" w:cs="Times New Roman"/>
      <w:sz w:val="21"/>
      <w:szCs w:val="21"/>
    </w:rPr>
  </w:style>
  <w:style w:type="character" w:styleId="Seitenzahl">
    <w:name w:val="page number"/>
    <w:rsid w:val="009E0DF5"/>
    <w:rPr>
      <w:rFonts w:cs="Times New Roman"/>
    </w:rPr>
  </w:style>
  <w:style w:type="paragraph" w:styleId="Listenabsatz">
    <w:name w:val="List Paragraph"/>
    <w:basedOn w:val="Standard"/>
    <w:rsid w:val="009E0DF5"/>
    <w:pPr>
      <w:ind w:left="720"/>
    </w:pPr>
  </w:style>
  <w:style w:type="paragraph" w:customStyle="1" w:styleId="KommRahmen">
    <w:name w:val="KommRahmen"/>
    <w:basedOn w:val="Standard"/>
    <w:rsid w:val="009E0DF5"/>
    <w:pPr>
      <w:pBdr>
        <w:top w:val="single" w:sz="4" w:space="1" w:color="0000FF"/>
        <w:left w:val="single" w:sz="4" w:space="4" w:color="0000FF"/>
        <w:bottom w:val="single" w:sz="4" w:space="1" w:color="0000FF"/>
        <w:right w:val="single" w:sz="4" w:space="4" w:color="0000FF"/>
      </w:pBdr>
      <w:shd w:val="clear" w:color="auto" w:fill="CCCCFF"/>
    </w:pPr>
    <w:rPr>
      <w:rFonts w:cs="Arial"/>
      <w:sz w:val="22"/>
      <w:szCs w:val="22"/>
    </w:rPr>
  </w:style>
  <w:style w:type="character" w:customStyle="1" w:styleId="KommRahmenZchn">
    <w:name w:val="KommRahmen Zchn"/>
    <w:rsid w:val="009E0DF5"/>
    <w:rPr>
      <w:rFonts w:ascii="Arial" w:hAnsi="Arial" w:cs="Arial"/>
      <w:sz w:val="22"/>
      <w:szCs w:val="22"/>
      <w:lang w:val="de-DE" w:eastAsia="de-DE" w:bidi="ar-SA"/>
    </w:rPr>
  </w:style>
  <w:style w:type="paragraph" w:styleId="Kopfzeile">
    <w:name w:val="header"/>
    <w:basedOn w:val="Standard"/>
    <w:rsid w:val="009E0DF5"/>
    <w:pPr>
      <w:tabs>
        <w:tab w:val="center" w:pos="4536"/>
        <w:tab w:val="right" w:pos="9072"/>
      </w:tabs>
    </w:pPr>
  </w:style>
  <w:style w:type="character" w:customStyle="1" w:styleId="KopfzeileZchn">
    <w:name w:val="Kopfzeile Zchn"/>
    <w:rsid w:val="009E0DF5"/>
    <w:rPr>
      <w:rFonts w:ascii="Arial" w:hAnsi="Arial" w:cs="Times New Roman"/>
      <w:sz w:val="21"/>
      <w:szCs w:val="21"/>
    </w:rPr>
  </w:style>
  <w:style w:type="character" w:styleId="Kommentarzeichen">
    <w:name w:val="annotation reference"/>
    <w:rsid w:val="009E0DF5"/>
    <w:rPr>
      <w:rFonts w:cs="Times New Roman"/>
      <w:sz w:val="16"/>
      <w:szCs w:val="16"/>
    </w:rPr>
  </w:style>
  <w:style w:type="paragraph" w:styleId="Kommentartext">
    <w:name w:val="annotation text"/>
    <w:basedOn w:val="Standard"/>
    <w:rsid w:val="009E0DF5"/>
    <w:rPr>
      <w:sz w:val="20"/>
      <w:szCs w:val="20"/>
    </w:rPr>
  </w:style>
  <w:style w:type="character" w:customStyle="1" w:styleId="KommentartextZchn">
    <w:name w:val="Kommentartext Zchn"/>
    <w:rsid w:val="009E0DF5"/>
    <w:rPr>
      <w:rFonts w:ascii="Arial" w:hAnsi="Arial" w:cs="Times New Roman"/>
    </w:rPr>
  </w:style>
  <w:style w:type="paragraph" w:styleId="Kommentarthema">
    <w:name w:val="annotation subject"/>
    <w:basedOn w:val="Kommentartext"/>
    <w:next w:val="Kommentartext"/>
    <w:rsid w:val="009E0DF5"/>
    <w:rPr>
      <w:b/>
      <w:bCs/>
    </w:rPr>
  </w:style>
  <w:style w:type="character" w:customStyle="1" w:styleId="KommentarthemaZchn">
    <w:name w:val="Kommentarthema Zchn"/>
    <w:rsid w:val="009E0DF5"/>
    <w:rPr>
      <w:rFonts w:ascii="Arial" w:hAnsi="Arial" w:cs="Times New Roman"/>
      <w:b/>
      <w:bCs/>
    </w:rPr>
  </w:style>
  <w:style w:type="paragraph" w:customStyle="1" w:styleId="Formatvorlage1">
    <w:name w:val="Formatvorlage1"/>
    <w:basedOn w:val="Standard"/>
    <w:rsid w:val="009E0DF5"/>
    <w:pPr>
      <w:numPr>
        <w:numId w:val="2"/>
      </w:numPr>
      <w:spacing w:before="120" w:line="240" w:lineRule="atLeast"/>
      <w:jc w:val="both"/>
    </w:pPr>
    <w:rPr>
      <w:rFonts w:cs="Arial"/>
      <w:sz w:val="22"/>
      <w:szCs w:val="22"/>
      <w:vertAlign w:val="superscript"/>
    </w:rPr>
  </w:style>
  <w:style w:type="character" w:customStyle="1" w:styleId="Formatvorlage2">
    <w:name w:val="Formatvorlage2"/>
    <w:rsid w:val="009E0DF5"/>
    <w:rPr>
      <w:rFonts w:cs="Arial"/>
      <w:sz w:val="22"/>
      <w:szCs w:val="22"/>
    </w:rPr>
  </w:style>
  <w:style w:type="paragraph" w:styleId="berarbeitung">
    <w:name w:val="Revision"/>
    <w:rsid w:val="009E0DF5"/>
    <w:pPr>
      <w:suppressAutoHyphens/>
      <w:autoSpaceDN w:val="0"/>
      <w:textAlignment w:val="baseline"/>
    </w:pPr>
    <w:rPr>
      <w:rFonts w:ascii="Arial" w:hAnsi="Arial"/>
      <w:sz w:val="21"/>
      <w:szCs w:val="21"/>
    </w:rPr>
  </w:style>
  <w:style w:type="paragraph" w:styleId="NurText">
    <w:name w:val="Plain Text"/>
    <w:basedOn w:val="Standard"/>
    <w:rsid w:val="009E0DF5"/>
    <w:rPr>
      <w:rFonts w:ascii="Calibri" w:eastAsia="Calibri" w:hAnsi="Calibri"/>
      <w:sz w:val="22"/>
      <w:lang w:eastAsia="en-US"/>
    </w:rPr>
  </w:style>
  <w:style w:type="character" w:customStyle="1" w:styleId="NurTextZchn">
    <w:name w:val="Nur Text Zchn"/>
    <w:rsid w:val="009E0DF5"/>
    <w:rPr>
      <w:rFonts w:ascii="Calibri" w:eastAsia="Calibri" w:hAnsi="Calibri"/>
      <w:sz w:val="22"/>
      <w:szCs w:val="21"/>
      <w:lang w:eastAsia="en-US"/>
    </w:rPr>
  </w:style>
  <w:style w:type="numbering" w:customStyle="1" w:styleId="Gliederung2">
    <w:name w:val="Gliederung 2"/>
    <w:basedOn w:val="KeineListe"/>
    <w:rsid w:val="009E0DF5"/>
    <w:pPr>
      <w:numPr>
        <w:numId w:val="1"/>
      </w:numPr>
    </w:pPr>
  </w:style>
  <w:style w:type="numbering" w:customStyle="1" w:styleId="LFO4">
    <w:name w:val="LFO4"/>
    <w:basedOn w:val="KeineListe"/>
    <w:rsid w:val="009E0DF5"/>
    <w:pPr>
      <w:numPr>
        <w:numId w:val="2"/>
      </w:numPr>
    </w:pPr>
  </w:style>
  <w:style w:type="paragraph" w:styleId="Dokumentstruktur">
    <w:name w:val="Document Map"/>
    <w:basedOn w:val="Standard"/>
    <w:link w:val="DokumentstrukturZchn"/>
    <w:uiPriority w:val="99"/>
    <w:semiHidden/>
    <w:unhideWhenUsed/>
    <w:rsid w:val="00C939A8"/>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C93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21446">
      <w:bodyDiv w:val="1"/>
      <w:marLeft w:val="0"/>
      <w:marRight w:val="0"/>
      <w:marTop w:val="0"/>
      <w:marBottom w:val="0"/>
      <w:divBdr>
        <w:top w:val="none" w:sz="0" w:space="0" w:color="auto"/>
        <w:left w:val="none" w:sz="0" w:space="0" w:color="auto"/>
        <w:bottom w:val="none" w:sz="0" w:space="0" w:color="auto"/>
        <w:right w:val="none" w:sz="0" w:space="0" w:color="auto"/>
      </w:divBdr>
      <w:divsChild>
        <w:div w:id="2123957248">
          <w:marLeft w:val="0"/>
          <w:marRight w:val="0"/>
          <w:marTop w:val="0"/>
          <w:marBottom w:val="0"/>
          <w:divBdr>
            <w:top w:val="none" w:sz="0" w:space="0" w:color="auto"/>
            <w:left w:val="none" w:sz="0" w:space="0" w:color="auto"/>
            <w:bottom w:val="none" w:sz="0" w:space="0" w:color="auto"/>
            <w:right w:val="none" w:sz="0" w:space="0" w:color="auto"/>
          </w:divBdr>
        </w:div>
        <w:div w:id="178587111">
          <w:marLeft w:val="0"/>
          <w:marRight w:val="0"/>
          <w:marTop w:val="0"/>
          <w:marBottom w:val="0"/>
          <w:divBdr>
            <w:top w:val="none" w:sz="0" w:space="0" w:color="auto"/>
            <w:left w:val="none" w:sz="0" w:space="0" w:color="auto"/>
            <w:bottom w:val="none" w:sz="0" w:space="0" w:color="auto"/>
            <w:right w:val="none" w:sz="0" w:space="0" w:color="auto"/>
          </w:divBdr>
        </w:div>
      </w:divsChild>
    </w:div>
    <w:div w:id="698623603">
      <w:bodyDiv w:val="1"/>
      <w:marLeft w:val="0"/>
      <w:marRight w:val="0"/>
      <w:marTop w:val="0"/>
      <w:marBottom w:val="0"/>
      <w:divBdr>
        <w:top w:val="none" w:sz="0" w:space="0" w:color="auto"/>
        <w:left w:val="none" w:sz="0" w:space="0" w:color="auto"/>
        <w:bottom w:val="none" w:sz="0" w:space="0" w:color="auto"/>
        <w:right w:val="none" w:sz="0" w:space="0" w:color="auto"/>
      </w:divBdr>
      <w:divsChild>
        <w:div w:id="878320856">
          <w:marLeft w:val="0"/>
          <w:marRight w:val="0"/>
          <w:marTop w:val="0"/>
          <w:marBottom w:val="0"/>
          <w:divBdr>
            <w:top w:val="none" w:sz="0" w:space="0" w:color="auto"/>
            <w:left w:val="none" w:sz="0" w:space="0" w:color="auto"/>
            <w:bottom w:val="none" w:sz="0" w:space="0" w:color="auto"/>
            <w:right w:val="none" w:sz="0" w:space="0" w:color="auto"/>
          </w:divBdr>
        </w:div>
        <w:div w:id="581568280">
          <w:marLeft w:val="0"/>
          <w:marRight w:val="0"/>
          <w:marTop w:val="0"/>
          <w:marBottom w:val="0"/>
          <w:divBdr>
            <w:top w:val="none" w:sz="0" w:space="0" w:color="auto"/>
            <w:left w:val="none" w:sz="0" w:space="0" w:color="auto"/>
            <w:bottom w:val="none" w:sz="0" w:space="0" w:color="auto"/>
            <w:right w:val="none" w:sz="0" w:space="0" w:color="auto"/>
          </w:divBdr>
        </w:div>
        <w:div w:id="472525698">
          <w:marLeft w:val="0"/>
          <w:marRight w:val="0"/>
          <w:marTop w:val="0"/>
          <w:marBottom w:val="0"/>
          <w:divBdr>
            <w:top w:val="none" w:sz="0" w:space="0" w:color="auto"/>
            <w:left w:val="none" w:sz="0" w:space="0" w:color="auto"/>
            <w:bottom w:val="none" w:sz="0" w:space="0" w:color="auto"/>
            <w:right w:val="none" w:sz="0" w:space="0" w:color="auto"/>
          </w:divBdr>
        </w:div>
      </w:divsChild>
    </w:div>
    <w:div w:id="1274167399">
      <w:bodyDiv w:val="1"/>
      <w:marLeft w:val="0"/>
      <w:marRight w:val="0"/>
      <w:marTop w:val="0"/>
      <w:marBottom w:val="0"/>
      <w:divBdr>
        <w:top w:val="none" w:sz="0" w:space="0" w:color="auto"/>
        <w:left w:val="none" w:sz="0" w:space="0" w:color="auto"/>
        <w:bottom w:val="none" w:sz="0" w:space="0" w:color="auto"/>
        <w:right w:val="none" w:sz="0" w:space="0" w:color="auto"/>
      </w:divBdr>
      <w:divsChild>
        <w:div w:id="526023806">
          <w:marLeft w:val="0"/>
          <w:marRight w:val="0"/>
          <w:marTop w:val="0"/>
          <w:marBottom w:val="0"/>
          <w:divBdr>
            <w:top w:val="none" w:sz="0" w:space="0" w:color="auto"/>
            <w:left w:val="none" w:sz="0" w:space="0" w:color="auto"/>
            <w:bottom w:val="none" w:sz="0" w:space="0" w:color="auto"/>
            <w:right w:val="none" w:sz="0" w:space="0" w:color="auto"/>
          </w:divBdr>
        </w:div>
        <w:div w:id="526909746">
          <w:marLeft w:val="0"/>
          <w:marRight w:val="0"/>
          <w:marTop w:val="0"/>
          <w:marBottom w:val="0"/>
          <w:divBdr>
            <w:top w:val="none" w:sz="0" w:space="0" w:color="auto"/>
            <w:left w:val="none" w:sz="0" w:space="0" w:color="auto"/>
            <w:bottom w:val="none" w:sz="0" w:space="0" w:color="auto"/>
            <w:right w:val="none" w:sz="0" w:space="0" w:color="auto"/>
          </w:divBdr>
        </w:div>
        <w:div w:id="1843623469">
          <w:marLeft w:val="0"/>
          <w:marRight w:val="0"/>
          <w:marTop w:val="0"/>
          <w:marBottom w:val="0"/>
          <w:divBdr>
            <w:top w:val="none" w:sz="0" w:space="0" w:color="auto"/>
            <w:left w:val="none" w:sz="0" w:space="0" w:color="auto"/>
            <w:bottom w:val="none" w:sz="0" w:space="0" w:color="auto"/>
            <w:right w:val="none" w:sz="0" w:space="0" w:color="auto"/>
          </w:divBdr>
        </w:div>
      </w:divsChild>
    </w:div>
    <w:div w:id="1866869018">
      <w:bodyDiv w:val="1"/>
      <w:marLeft w:val="0"/>
      <w:marRight w:val="0"/>
      <w:marTop w:val="0"/>
      <w:marBottom w:val="0"/>
      <w:divBdr>
        <w:top w:val="none" w:sz="0" w:space="0" w:color="auto"/>
        <w:left w:val="none" w:sz="0" w:space="0" w:color="auto"/>
        <w:bottom w:val="none" w:sz="0" w:space="0" w:color="auto"/>
        <w:right w:val="none" w:sz="0" w:space="0" w:color="auto"/>
      </w:divBdr>
      <w:divsChild>
        <w:div w:id="1718697375">
          <w:marLeft w:val="0"/>
          <w:marRight w:val="0"/>
          <w:marTop w:val="0"/>
          <w:marBottom w:val="0"/>
          <w:divBdr>
            <w:top w:val="none" w:sz="0" w:space="0" w:color="auto"/>
            <w:left w:val="none" w:sz="0" w:space="0" w:color="auto"/>
            <w:bottom w:val="none" w:sz="0" w:space="0" w:color="auto"/>
            <w:right w:val="none" w:sz="0" w:space="0" w:color="auto"/>
          </w:divBdr>
        </w:div>
        <w:div w:id="479230861">
          <w:marLeft w:val="0"/>
          <w:marRight w:val="0"/>
          <w:marTop w:val="0"/>
          <w:marBottom w:val="0"/>
          <w:divBdr>
            <w:top w:val="none" w:sz="0" w:space="0" w:color="auto"/>
            <w:left w:val="none" w:sz="0" w:space="0" w:color="auto"/>
            <w:bottom w:val="none" w:sz="0" w:space="0" w:color="auto"/>
            <w:right w:val="none" w:sz="0" w:space="0" w:color="auto"/>
          </w:divBdr>
        </w:div>
      </w:divsChild>
    </w:div>
    <w:div w:id="2057922163">
      <w:bodyDiv w:val="1"/>
      <w:marLeft w:val="0"/>
      <w:marRight w:val="0"/>
      <w:marTop w:val="0"/>
      <w:marBottom w:val="0"/>
      <w:divBdr>
        <w:top w:val="none" w:sz="0" w:space="0" w:color="auto"/>
        <w:left w:val="none" w:sz="0" w:space="0" w:color="auto"/>
        <w:bottom w:val="none" w:sz="0" w:space="0" w:color="auto"/>
        <w:right w:val="none" w:sz="0" w:space="0" w:color="auto"/>
      </w:divBdr>
      <w:divsChild>
        <w:div w:id="1589343043">
          <w:marLeft w:val="0"/>
          <w:marRight w:val="0"/>
          <w:marTop w:val="0"/>
          <w:marBottom w:val="0"/>
          <w:divBdr>
            <w:top w:val="none" w:sz="0" w:space="0" w:color="auto"/>
            <w:left w:val="none" w:sz="0" w:space="0" w:color="auto"/>
            <w:bottom w:val="none" w:sz="0" w:space="0" w:color="auto"/>
            <w:right w:val="none" w:sz="0" w:space="0" w:color="auto"/>
          </w:divBdr>
        </w:div>
        <w:div w:id="154147952">
          <w:marLeft w:val="0"/>
          <w:marRight w:val="0"/>
          <w:marTop w:val="0"/>
          <w:marBottom w:val="0"/>
          <w:divBdr>
            <w:top w:val="none" w:sz="0" w:space="0" w:color="auto"/>
            <w:left w:val="none" w:sz="0" w:space="0" w:color="auto"/>
            <w:bottom w:val="none" w:sz="0" w:space="0" w:color="auto"/>
            <w:right w:val="none" w:sz="0" w:space="0" w:color="auto"/>
          </w:divBdr>
        </w:div>
        <w:div w:id="1982270628">
          <w:marLeft w:val="0"/>
          <w:marRight w:val="0"/>
          <w:marTop w:val="0"/>
          <w:marBottom w:val="0"/>
          <w:divBdr>
            <w:top w:val="none" w:sz="0" w:space="0" w:color="auto"/>
            <w:left w:val="none" w:sz="0" w:space="0" w:color="auto"/>
            <w:bottom w:val="none" w:sz="0" w:space="0" w:color="auto"/>
            <w:right w:val="none" w:sz="0" w:space="0" w:color="auto"/>
          </w:divBdr>
        </w:div>
      </w:divsChild>
    </w:div>
    <w:div w:id="2092504835">
      <w:bodyDiv w:val="1"/>
      <w:marLeft w:val="0"/>
      <w:marRight w:val="0"/>
      <w:marTop w:val="0"/>
      <w:marBottom w:val="0"/>
      <w:divBdr>
        <w:top w:val="none" w:sz="0" w:space="0" w:color="auto"/>
        <w:left w:val="none" w:sz="0" w:space="0" w:color="auto"/>
        <w:bottom w:val="none" w:sz="0" w:space="0" w:color="auto"/>
        <w:right w:val="none" w:sz="0" w:space="0" w:color="auto"/>
      </w:divBdr>
      <w:divsChild>
        <w:div w:id="1792047908">
          <w:marLeft w:val="0"/>
          <w:marRight w:val="0"/>
          <w:marTop w:val="0"/>
          <w:marBottom w:val="0"/>
          <w:divBdr>
            <w:top w:val="none" w:sz="0" w:space="0" w:color="auto"/>
            <w:left w:val="none" w:sz="0" w:space="0" w:color="auto"/>
            <w:bottom w:val="none" w:sz="0" w:space="0" w:color="auto"/>
            <w:right w:val="none" w:sz="0" w:space="0" w:color="auto"/>
          </w:divBdr>
          <w:divsChild>
            <w:div w:id="454906546">
              <w:marLeft w:val="0"/>
              <w:marRight w:val="0"/>
              <w:marTop w:val="0"/>
              <w:marBottom w:val="0"/>
              <w:divBdr>
                <w:top w:val="none" w:sz="0" w:space="0" w:color="auto"/>
                <w:left w:val="none" w:sz="0" w:space="0" w:color="auto"/>
                <w:bottom w:val="none" w:sz="0" w:space="0" w:color="auto"/>
                <w:right w:val="none" w:sz="0" w:space="0" w:color="auto"/>
              </w:divBdr>
            </w:div>
            <w:div w:id="427121279">
              <w:marLeft w:val="0"/>
              <w:marRight w:val="0"/>
              <w:marTop w:val="0"/>
              <w:marBottom w:val="0"/>
              <w:divBdr>
                <w:top w:val="none" w:sz="0" w:space="0" w:color="auto"/>
                <w:left w:val="none" w:sz="0" w:space="0" w:color="auto"/>
                <w:bottom w:val="none" w:sz="0" w:space="0" w:color="auto"/>
                <w:right w:val="none" w:sz="0" w:space="0" w:color="auto"/>
              </w:divBdr>
            </w:div>
            <w:div w:id="1373263935">
              <w:marLeft w:val="0"/>
              <w:marRight w:val="0"/>
              <w:marTop w:val="0"/>
              <w:marBottom w:val="0"/>
              <w:divBdr>
                <w:top w:val="none" w:sz="0" w:space="0" w:color="auto"/>
                <w:left w:val="none" w:sz="0" w:space="0" w:color="auto"/>
                <w:bottom w:val="none" w:sz="0" w:space="0" w:color="auto"/>
                <w:right w:val="none" w:sz="0" w:space="0" w:color="auto"/>
              </w:divBdr>
            </w:div>
            <w:div w:id="354499317">
              <w:marLeft w:val="0"/>
              <w:marRight w:val="0"/>
              <w:marTop w:val="0"/>
              <w:marBottom w:val="0"/>
              <w:divBdr>
                <w:top w:val="none" w:sz="0" w:space="0" w:color="auto"/>
                <w:left w:val="none" w:sz="0" w:space="0" w:color="auto"/>
                <w:bottom w:val="none" w:sz="0" w:space="0" w:color="auto"/>
                <w:right w:val="none" w:sz="0" w:space="0" w:color="auto"/>
              </w:divBdr>
            </w:div>
          </w:divsChild>
        </w:div>
        <w:div w:id="1027292228">
          <w:marLeft w:val="0"/>
          <w:marRight w:val="0"/>
          <w:marTop w:val="0"/>
          <w:marBottom w:val="0"/>
          <w:divBdr>
            <w:top w:val="none" w:sz="0" w:space="0" w:color="auto"/>
            <w:left w:val="none" w:sz="0" w:space="0" w:color="auto"/>
            <w:bottom w:val="none" w:sz="0" w:space="0" w:color="auto"/>
            <w:right w:val="none" w:sz="0" w:space="0" w:color="auto"/>
          </w:divBdr>
        </w:div>
        <w:div w:id="266737017">
          <w:marLeft w:val="0"/>
          <w:marRight w:val="0"/>
          <w:marTop w:val="0"/>
          <w:marBottom w:val="0"/>
          <w:divBdr>
            <w:top w:val="none" w:sz="0" w:space="0" w:color="auto"/>
            <w:left w:val="none" w:sz="0" w:space="0" w:color="auto"/>
            <w:bottom w:val="none" w:sz="0" w:space="0" w:color="auto"/>
            <w:right w:val="none" w:sz="0" w:space="0" w:color="auto"/>
          </w:divBdr>
        </w:div>
        <w:div w:id="1255747875">
          <w:marLeft w:val="0"/>
          <w:marRight w:val="0"/>
          <w:marTop w:val="0"/>
          <w:marBottom w:val="0"/>
          <w:divBdr>
            <w:top w:val="none" w:sz="0" w:space="0" w:color="auto"/>
            <w:left w:val="none" w:sz="0" w:space="0" w:color="auto"/>
            <w:bottom w:val="none" w:sz="0" w:space="0" w:color="auto"/>
            <w:right w:val="none" w:sz="0" w:space="0" w:color="auto"/>
          </w:divBdr>
        </w:div>
        <w:div w:id="565995956">
          <w:marLeft w:val="0"/>
          <w:marRight w:val="0"/>
          <w:marTop w:val="0"/>
          <w:marBottom w:val="0"/>
          <w:divBdr>
            <w:top w:val="none" w:sz="0" w:space="0" w:color="auto"/>
            <w:left w:val="none" w:sz="0" w:space="0" w:color="auto"/>
            <w:bottom w:val="none" w:sz="0" w:space="0" w:color="auto"/>
            <w:right w:val="none" w:sz="0" w:space="0" w:color="auto"/>
          </w:divBdr>
        </w:div>
        <w:div w:id="10532349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6d4b1ee-0c8d-451e-87f1-2a2e33a540b1" ContentTypeId="0x0101" PreviousValue="false"/>
</file>

<file path=customXml/item5.xml><?xml version="1.0" encoding="utf-8"?>
<ct:contentTypeSchema xmlns:ct="http://schemas.microsoft.com/office/2006/metadata/contentType" xmlns:ma="http://schemas.microsoft.com/office/2006/metadata/properties/metaAttributes" ct:_="" ma:_="" ma:contentTypeName="Dokument" ma:contentTypeID="0x0101002093F6F5E771A24F943E55CFF326FA07" ma:contentTypeVersion="0" ma:contentTypeDescription="Ein neues Dokument erstellen." ma:contentTypeScope="" ma:versionID="a48f8ad8f6c6ed0b3d737495ec85fa38">
  <xsd:schema xmlns:xsd="http://www.w3.org/2001/XMLSchema" xmlns:xs="http://www.w3.org/2001/XMLSchema" xmlns:p="http://schemas.microsoft.com/office/2006/metadata/properties" targetNamespace="http://schemas.microsoft.com/office/2006/metadata/properties" ma:root="true" ma:fieldsID="fa37d62dcb77dcaf30a9f17050510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9394A-78FA-4B1C-97B6-1EF4D00138B6}">
  <ds:schemaRefs>
    <ds:schemaRef ds:uri="http://schemas.openxmlformats.org/officeDocument/2006/bibliography"/>
  </ds:schemaRefs>
</ds:datastoreItem>
</file>

<file path=customXml/itemProps2.xml><?xml version="1.0" encoding="utf-8"?>
<ds:datastoreItem xmlns:ds="http://schemas.openxmlformats.org/officeDocument/2006/customXml" ds:itemID="{236648ED-CF37-49E0-A335-F9E325F33A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6F0BF8-6217-44DF-A2F5-21D1FFCBB980}">
  <ds:schemaRefs>
    <ds:schemaRef ds:uri="http://schemas.microsoft.com/sharepoint/v3/contenttype/forms"/>
  </ds:schemaRefs>
</ds:datastoreItem>
</file>

<file path=customXml/itemProps4.xml><?xml version="1.0" encoding="utf-8"?>
<ds:datastoreItem xmlns:ds="http://schemas.openxmlformats.org/officeDocument/2006/customXml" ds:itemID="{383DE846-B8C2-4FAA-805A-B06C286C7500}">
  <ds:schemaRefs>
    <ds:schemaRef ds:uri="Microsoft.SharePoint.Taxonomy.ContentTypeSync"/>
  </ds:schemaRefs>
</ds:datastoreItem>
</file>

<file path=customXml/itemProps5.xml><?xml version="1.0" encoding="utf-8"?>
<ds:datastoreItem xmlns:ds="http://schemas.openxmlformats.org/officeDocument/2006/customXml" ds:itemID="{B3F29EEB-E435-4178-B8A1-E56A64CF8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4509</Words>
  <Characters>28413</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Netznutzungsvertrag</vt:lpstr>
    </vt:vector>
  </TitlesOfParts>
  <Company>Bundesnetzagentur</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Netznutzungsvertrag</dc:title>
  <dc:creator>Julia Werner</dc:creator>
  <cp:lastModifiedBy>Mirau, Maraike</cp:lastModifiedBy>
  <cp:revision>2</cp:revision>
  <cp:lastPrinted>2017-05-15T14:01:00Z</cp:lastPrinted>
  <dcterms:created xsi:type="dcterms:W3CDTF">2021-02-26T12:56:00Z</dcterms:created>
  <dcterms:modified xsi:type="dcterms:W3CDTF">2021-02-26T12:56:00Z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0x0101002093F6F5E771A24F943E55CFF326FA07</vt:lpwstr>
  </property>
  <property fmtid="{D5CDD505-2E9C-101B-9397-08002B2CF9AE}" pid="3" name="_NewReviewCycle">
    <vt:lpwstr/>
  </property>
  <property fmtid="{D5CDD505-2E9C-101B-9397-08002B2CF9AE}" pid="4" name="_AdHocReviewCycleID">
    <vt:i4>-478615368</vt:i4>
  </property>
  <property fmtid="{D5CDD505-2E9C-101B-9397-08002B2CF9AE}" pid="5" name="_EmailSubject">
    <vt:lpwstr>Messtellenverträge</vt:lpwstr>
  </property>
  <property fmtid="{D5CDD505-2E9C-101B-9397-08002B2CF9AE}" pid="6" name="_AuthorEmail">
    <vt:lpwstr>Geertje.Stolzenburg@bdew.de</vt:lpwstr>
  </property>
  <property fmtid="{D5CDD505-2E9C-101B-9397-08002B2CF9AE}" pid="7" name="_AuthorEmailDisplayName">
    <vt:lpwstr>Stolzenburg, Geertje</vt:lpwstr>
  </property>
  <property fmtid="{D5CDD505-2E9C-101B-9397-08002B2CF9AE}" pid="8" name="_ReviewingToolsShownOnce">
    <vt:lpwstr/>
  </property>
</Properties>
</file>