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093D9" w14:textId="55D1A6E3" w:rsidR="00364C4C" w:rsidRPr="00735D59" w:rsidRDefault="00991249" w:rsidP="00144110">
      <w:pPr>
        <w:autoSpaceDE w:val="0"/>
        <w:autoSpaceDN w:val="0"/>
        <w:adjustRightInd w:val="0"/>
        <w:spacing w:line="276" w:lineRule="auto"/>
        <w:rPr>
          <w:rFonts w:asciiTheme="minorHAnsi" w:hAnsiTheme="minorHAnsi" w:cstheme="minorHAnsi"/>
          <w:b/>
          <w:szCs w:val="22"/>
        </w:rPr>
      </w:pPr>
      <w:r w:rsidRPr="005024D4">
        <w:rPr>
          <w:rFonts w:asciiTheme="minorHAnsi" w:hAnsiTheme="minorHAnsi" w:cstheme="minorHAnsi"/>
          <w:b/>
          <w:szCs w:val="22"/>
        </w:rPr>
        <w:t>Meldebogen für neue Stromerzeugungsanlage (Aufnahme der Eigenversorgung ab dem 1. August 2014)</w:t>
      </w:r>
    </w:p>
    <w:p w14:paraId="55AA0439" w14:textId="5BF1630C" w:rsidR="00364C4C" w:rsidRDefault="00364C4C" w:rsidP="00144110">
      <w:pPr>
        <w:autoSpaceDE w:val="0"/>
        <w:autoSpaceDN w:val="0"/>
        <w:adjustRightInd w:val="0"/>
        <w:spacing w:line="276" w:lineRule="auto"/>
        <w:rPr>
          <w:rFonts w:asciiTheme="minorHAnsi" w:hAnsiTheme="minorHAnsi" w:cstheme="minorHAnsi"/>
          <w:b/>
          <w:szCs w:val="22"/>
        </w:rPr>
      </w:pPr>
    </w:p>
    <w:p w14:paraId="7F6420CA" w14:textId="77777777" w:rsidR="00D440DA" w:rsidRPr="00D440DA" w:rsidRDefault="00D440DA" w:rsidP="00D440DA">
      <w:pPr>
        <w:autoSpaceDE w:val="0"/>
        <w:autoSpaceDN w:val="0"/>
        <w:adjustRightInd w:val="0"/>
        <w:spacing w:line="276" w:lineRule="auto"/>
        <w:rPr>
          <w:rFonts w:asciiTheme="minorHAnsi" w:hAnsiTheme="minorHAnsi" w:cstheme="minorHAnsi"/>
          <w:b/>
          <w:szCs w:val="22"/>
        </w:rPr>
      </w:pPr>
      <w:r w:rsidRPr="00D440DA">
        <w:rPr>
          <w:rFonts w:asciiTheme="minorHAnsi" w:hAnsiTheme="minorHAnsi" w:cstheme="minorHAnsi"/>
          <w:b/>
          <w:szCs w:val="22"/>
        </w:rPr>
        <w:t xml:space="preserve">Stand: August 2021 - berücksichtigt EEG-Änderungen durch das „Gesetz zur Umsetzung unionsrechtlicher Vorgaben und zur Regelung reiner Wasserstoffnetze im Energiewirtschaftsrecht“, „EEG-2021-2“ </w:t>
      </w:r>
    </w:p>
    <w:p w14:paraId="5671A7D6" w14:textId="77777777" w:rsidR="00D440DA" w:rsidRPr="00735D59" w:rsidRDefault="00D440DA" w:rsidP="00144110">
      <w:pPr>
        <w:autoSpaceDE w:val="0"/>
        <w:autoSpaceDN w:val="0"/>
        <w:adjustRightInd w:val="0"/>
        <w:spacing w:line="276" w:lineRule="auto"/>
        <w:rPr>
          <w:rFonts w:asciiTheme="minorHAnsi" w:hAnsiTheme="minorHAnsi" w:cstheme="minorHAnsi"/>
          <w:b/>
          <w:szCs w:val="22"/>
        </w:rPr>
      </w:pPr>
    </w:p>
    <w:p w14:paraId="0FB05145" w14:textId="21BC738F" w:rsidR="003B7566" w:rsidRPr="00735D59" w:rsidRDefault="003B7566" w:rsidP="00144110">
      <w:pPr>
        <w:autoSpaceDE w:val="0"/>
        <w:autoSpaceDN w:val="0"/>
        <w:adjustRightInd w:val="0"/>
        <w:spacing w:line="276" w:lineRule="auto"/>
        <w:rPr>
          <w:rFonts w:asciiTheme="minorHAnsi" w:hAnsiTheme="minorHAnsi" w:cstheme="minorHAnsi"/>
          <w:b/>
          <w:szCs w:val="22"/>
        </w:rPr>
      </w:pPr>
      <w:r w:rsidRPr="00735D59">
        <w:rPr>
          <w:rFonts w:asciiTheme="minorHAnsi" w:hAnsiTheme="minorHAnsi" w:cstheme="minorHAnsi"/>
          <w:b/>
          <w:szCs w:val="22"/>
        </w:rPr>
        <w:t>An: Name und Kontaktdaten Anschlussnetzbetreiber</w:t>
      </w:r>
    </w:p>
    <w:p w14:paraId="7A2A7D9C" w14:textId="797EA55E" w:rsidR="004C109A" w:rsidRPr="00735D59" w:rsidRDefault="004C109A" w:rsidP="00144110">
      <w:pPr>
        <w:autoSpaceDE w:val="0"/>
        <w:autoSpaceDN w:val="0"/>
        <w:adjustRightInd w:val="0"/>
        <w:spacing w:line="276" w:lineRule="auto"/>
        <w:rPr>
          <w:rFonts w:asciiTheme="minorHAnsi" w:hAnsiTheme="minorHAnsi" w:cstheme="minorHAnsi"/>
          <w:b/>
          <w:szCs w:val="22"/>
        </w:rPr>
      </w:pPr>
    </w:p>
    <w:p w14:paraId="676A893A" w14:textId="5504201C" w:rsidR="00C179CC" w:rsidRPr="005024D4" w:rsidRDefault="00364C4C" w:rsidP="00144110">
      <w:pPr>
        <w:autoSpaceDE w:val="0"/>
        <w:autoSpaceDN w:val="0"/>
        <w:adjustRightInd w:val="0"/>
        <w:spacing w:line="276" w:lineRule="auto"/>
        <w:rPr>
          <w:rFonts w:asciiTheme="minorHAnsi" w:hAnsiTheme="minorHAnsi" w:cstheme="minorHAnsi"/>
          <w:b/>
          <w:szCs w:val="22"/>
        </w:rPr>
      </w:pPr>
      <w:r w:rsidRPr="005024D4">
        <w:rPr>
          <w:rFonts w:asciiTheme="minorHAnsi" w:hAnsiTheme="minorHAnsi" w:cstheme="minorHAnsi"/>
          <w:b/>
          <w:szCs w:val="22"/>
        </w:rPr>
        <w:t>Erklärung des Betreibers einer</w:t>
      </w:r>
      <w:r w:rsidR="00C179CC" w:rsidRPr="005024D4">
        <w:rPr>
          <w:rFonts w:asciiTheme="minorHAnsi" w:hAnsiTheme="minorHAnsi" w:cstheme="minorHAnsi"/>
          <w:b/>
          <w:szCs w:val="22"/>
        </w:rPr>
        <w:t xml:space="preserve"> KWK- oder konventionellen </w:t>
      </w:r>
    </w:p>
    <w:p w14:paraId="7D1F699B" w14:textId="2281910C" w:rsidR="00C179CC" w:rsidRPr="00735D59" w:rsidRDefault="00364C4C" w:rsidP="00144110">
      <w:pPr>
        <w:pStyle w:val="Kopfzeile"/>
        <w:spacing w:line="276" w:lineRule="auto"/>
        <w:rPr>
          <w:rFonts w:asciiTheme="minorHAnsi" w:hAnsiTheme="minorHAnsi" w:cstheme="minorHAnsi"/>
          <w:b/>
          <w:szCs w:val="22"/>
        </w:rPr>
      </w:pPr>
      <w:r w:rsidRPr="005024D4">
        <w:rPr>
          <w:rFonts w:asciiTheme="minorHAnsi" w:hAnsiTheme="minorHAnsi" w:cstheme="minorHAnsi"/>
          <w:b/>
          <w:szCs w:val="22"/>
        </w:rPr>
        <w:t>Strome</w:t>
      </w:r>
      <w:r w:rsidR="00C179CC" w:rsidRPr="005024D4">
        <w:rPr>
          <w:rFonts w:asciiTheme="minorHAnsi" w:hAnsiTheme="minorHAnsi" w:cstheme="minorHAnsi"/>
          <w:b/>
          <w:szCs w:val="22"/>
        </w:rPr>
        <w:t>rzeugungsanlage</w:t>
      </w:r>
      <w:r w:rsidR="000B05AF" w:rsidRPr="005024D4">
        <w:rPr>
          <w:rFonts w:asciiTheme="minorHAnsi" w:hAnsiTheme="minorHAnsi" w:cstheme="minorHAnsi"/>
          <w:b/>
          <w:szCs w:val="22"/>
        </w:rPr>
        <w:t xml:space="preserve"> </w:t>
      </w:r>
      <w:r w:rsidR="00C179CC" w:rsidRPr="005024D4">
        <w:rPr>
          <w:rFonts w:asciiTheme="minorHAnsi" w:hAnsiTheme="minorHAnsi" w:cstheme="minorHAnsi"/>
          <w:b/>
          <w:szCs w:val="22"/>
        </w:rPr>
        <w:t>zur EEG-Umlagepflicht</w:t>
      </w:r>
    </w:p>
    <w:p w14:paraId="392362F5" w14:textId="77777777" w:rsidR="00511964" w:rsidRPr="00735D59" w:rsidRDefault="00511964" w:rsidP="00144110">
      <w:pPr>
        <w:spacing w:line="276" w:lineRule="auto"/>
        <w:ind w:left="360"/>
        <w:rPr>
          <w:rFonts w:asciiTheme="minorHAnsi" w:hAnsiTheme="minorHAnsi" w:cstheme="minorHAnsi"/>
          <w:b/>
          <w:szCs w:val="22"/>
        </w:rPr>
      </w:pPr>
    </w:p>
    <w:p w14:paraId="1D983064" w14:textId="614BA2CA" w:rsidR="00E44BB8" w:rsidRPr="00735D59" w:rsidRDefault="00984A66" w:rsidP="00144110">
      <w:pPr>
        <w:spacing w:line="276" w:lineRule="auto"/>
        <w:ind w:left="360"/>
        <w:rPr>
          <w:rFonts w:asciiTheme="minorHAnsi" w:hAnsiTheme="minorHAnsi" w:cstheme="minorHAnsi"/>
          <w:szCs w:val="22"/>
        </w:rPr>
      </w:pPr>
      <w:r w:rsidRPr="00735D59">
        <w:rPr>
          <w:rFonts w:asciiTheme="minorHAnsi" w:hAnsiTheme="minorHAnsi" w:cstheme="minorHAnsi"/>
          <w:szCs w:val="22"/>
        </w:rPr>
        <w:t xml:space="preserve">Die </w:t>
      </w:r>
      <w:r w:rsidR="00AC2F58" w:rsidRPr="00735D59">
        <w:rPr>
          <w:rFonts w:asciiTheme="minorHAnsi" w:hAnsiTheme="minorHAnsi" w:cstheme="minorHAnsi"/>
          <w:szCs w:val="22"/>
        </w:rPr>
        <w:t xml:space="preserve">Erklärung </w:t>
      </w:r>
      <w:r w:rsidRPr="00735D59">
        <w:rPr>
          <w:rFonts w:asciiTheme="minorHAnsi" w:hAnsiTheme="minorHAnsi" w:cstheme="minorHAnsi"/>
          <w:szCs w:val="22"/>
        </w:rPr>
        <w:t>erfolgt als</w:t>
      </w:r>
    </w:p>
    <w:p w14:paraId="72852891" w14:textId="5FA640B1" w:rsidR="007B2762" w:rsidRPr="00735D59" w:rsidRDefault="00587664" w:rsidP="00144110">
      <w:pPr>
        <w:pStyle w:val="Listenabsatz"/>
        <w:numPr>
          <w:ilvl w:val="0"/>
          <w:numId w:val="4"/>
        </w:numPr>
        <w:spacing w:line="276" w:lineRule="auto"/>
        <w:rPr>
          <w:rFonts w:asciiTheme="minorHAnsi" w:hAnsiTheme="minorHAnsi" w:cstheme="minorHAnsi"/>
          <w:b/>
          <w:szCs w:val="22"/>
        </w:rPr>
      </w:pPr>
      <w:r w:rsidRPr="00735D59">
        <w:rPr>
          <w:rFonts w:asciiTheme="minorHAnsi" w:hAnsiTheme="minorHAnsi" w:cstheme="minorHAnsi"/>
          <w:b/>
          <w:szCs w:val="22"/>
        </w:rPr>
        <w:t>Neuanmeldung</w:t>
      </w:r>
      <w:r w:rsidR="0062457E" w:rsidRPr="00735D59">
        <w:rPr>
          <w:rFonts w:asciiTheme="minorHAnsi" w:hAnsiTheme="minorHAnsi" w:cstheme="minorHAnsi"/>
          <w:b/>
          <w:szCs w:val="22"/>
        </w:rPr>
        <w:t xml:space="preserve"> (</w:t>
      </w:r>
      <w:r w:rsidR="00F4382C" w:rsidRPr="00735D59">
        <w:rPr>
          <w:rFonts w:asciiTheme="minorHAnsi" w:hAnsiTheme="minorHAnsi" w:cstheme="minorHAnsi"/>
          <w:b/>
          <w:szCs w:val="22"/>
        </w:rPr>
        <w:t>d</w:t>
      </w:r>
      <w:r w:rsidR="0062457E" w:rsidRPr="00735D59">
        <w:rPr>
          <w:rFonts w:asciiTheme="minorHAnsi" w:hAnsiTheme="minorHAnsi" w:cstheme="minorHAnsi"/>
          <w:b/>
          <w:szCs w:val="22"/>
        </w:rPr>
        <w:t xml:space="preserve">ie </w:t>
      </w:r>
      <w:r w:rsidR="00364C4C" w:rsidRPr="00735D59">
        <w:rPr>
          <w:rFonts w:asciiTheme="minorHAnsi" w:hAnsiTheme="minorHAnsi" w:cstheme="minorHAnsi"/>
          <w:b/>
          <w:szCs w:val="22"/>
        </w:rPr>
        <w:t>Stromerzeugungsa</w:t>
      </w:r>
      <w:r w:rsidR="0062457E" w:rsidRPr="00735D59">
        <w:rPr>
          <w:rFonts w:asciiTheme="minorHAnsi" w:hAnsiTheme="minorHAnsi" w:cstheme="minorHAnsi"/>
          <w:b/>
          <w:szCs w:val="22"/>
        </w:rPr>
        <w:t>nlage war bisher noch nicht in Betrieb)</w:t>
      </w:r>
      <w:r w:rsidR="00AC2F58" w:rsidRPr="00735D59">
        <w:rPr>
          <w:rFonts w:asciiTheme="minorHAnsi" w:hAnsiTheme="minorHAnsi" w:cstheme="minorHAnsi"/>
          <w:b/>
          <w:szCs w:val="22"/>
        </w:rPr>
        <w:t xml:space="preserve"> </w:t>
      </w:r>
    </w:p>
    <w:p w14:paraId="79724460" w14:textId="2DB1152C" w:rsidR="007B2762" w:rsidRPr="00735D59" w:rsidRDefault="00182CDD" w:rsidP="00144110">
      <w:pPr>
        <w:pStyle w:val="Listenabsatz"/>
        <w:numPr>
          <w:ilvl w:val="0"/>
          <w:numId w:val="5"/>
        </w:numPr>
        <w:spacing w:line="276" w:lineRule="auto"/>
        <w:rPr>
          <w:rFonts w:asciiTheme="minorHAnsi" w:hAnsiTheme="minorHAnsi" w:cstheme="minorHAnsi"/>
          <w:b/>
          <w:szCs w:val="22"/>
        </w:rPr>
      </w:pPr>
      <w:r w:rsidRPr="00735D59">
        <w:rPr>
          <w:rFonts w:asciiTheme="minorHAnsi" w:hAnsiTheme="minorHAnsi" w:cstheme="minorHAnsi"/>
          <w:b/>
          <w:szCs w:val="22"/>
        </w:rPr>
        <w:t>Umstellung der Art des Ver</w:t>
      </w:r>
      <w:r w:rsidR="002175F8" w:rsidRPr="00735D59">
        <w:rPr>
          <w:rFonts w:asciiTheme="minorHAnsi" w:hAnsiTheme="minorHAnsi" w:cstheme="minorHAnsi"/>
          <w:b/>
          <w:szCs w:val="22"/>
        </w:rPr>
        <w:t>sorgungskonzeptes</w:t>
      </w:r>
      <w:r w:rsidRPr="00735D59">
        <w:rPr>
          <w:rFonts w:asciiTheme="minorHAnsi" w:hAnsiTheme="minorHAnsi" w:cstheme="minorHAnsi"/>
          <w:b/>
          <w:szCs w:val="22"/>
        </w:rPr>
        <w:t xml:space="preserve"> (Eigenversorgung/Drittbelieferung</w:t>
      </w:r>
      <w:r w:rsidR="000B05AF" w:rsidRPr="00735D59">
        <w:rPr>
          <w:rFonts w:asciiTheme="minorHAnsi" w:hAnsiTheme="minorHAnsi" w:cstheme="minorHAnsi"/>
          <w:b/>
          <w:szCs w:val="22"/>
        </w:rPr>
        <w:t xml:space="preserve"> </w:t>
      </w:r>
      <w:r w:rsidR="002175F8" w:rsidRPr="00735D59">
        <w:rPr>
          <w:rFonts w:asciiTheme="minorHAnsi" w:hAnsiTheme="minorHAnsi" w:cstheme="minorHAnsi"/>
          <w:b/>
          <w:szCs w:val="22"/>
        </w:rPr>
        <w:t>oder sonstiger Letztverbrauch</w:t>
      </w:r>
      <w:r w:rsidRPr="00735D59">
        <w:rPr>
          <w:rFonts w:asciiTheme="minorHAnsi" w:hAnsiTheme="minorHAnsi" w:cstheme="minorHAnsi"/>
          <w:b/>
          <w:szCs w:val="22"/>
        </w:rPr>
        <w:t>/</w:t>
      </w:r>
      <w:r w:rsidR="00B93D26" w:rsidRPr="00735D59">
        <w:rPr>
          <w:rFonts w:asciiTheme="minorHAnsi" w:hAnsiTheme="minorHAnsi" w:cstheme="minorHAnsi"/>
          <w:b/>
          <w:szCs w:val="22"/>
        </w:rPr>
        <w:t>Volleinspeisung</w:t>
      </w:r>
      <w:r w:rsidRPr="00735D59">
        <w:rPr>
          <w:rFonts w:asciiTheme="minorHAnsi" w:hAnsiTheme="minorHAnsi" w:cstheme="minorHAnsi"/>
          <w:b/>
          <w:szCs w:val="22"/>
        </w:rPr>
        <w:t>)</w:t>
      </w:r>
      <w:r w:rsidR="00B93D26" w:rsidRPr="00735D59">
        <w:rPr>
          <w:rFonts w:asciiTheme="minorHAnsi" w:hAnsiTheme="minorHAnsi" w:cstheme="minorHAnsi"/>
          <w:b/>
          <w:szCs w:val="22"/>
        </w:rPr>
        <w:t xml:space="preserve"> </w:t>
      </w:r>
    </w:p>
    <w:p w14:paraId="1B7F570B" w14:textId="40B780D6" w:rsidR="00364C4C" w:rsidRPr="005024D4" w:rsidRDefault="00364C4C" w:rsidP="00144110">
      <w:pPr>
        <w:pStyle w:val="Listenabsatz"/>
        <w:numPr>
          <w:ilvl w:val="0"/>
          <w:numId w:val="5"/>
        </w:numPr>
        <w:spacing w:line="276" w:lineRule="auto"/>
        <w:rPr>
          <w:rFonts w:asciiTheme="minorHAnsi" w:hAnsiTheme="minorHAnsi" w:cstheme="minorHAnsi"/>
          <w:b/>
          <w:szCs w:val="22"/>
        </w:rPr>
      </w:pPr>
      <w:r w:rsidRPr="005024D4">
        <w:rPr>
          <w:rFonts w:asciiTheme="minorHAnsi" w:hAnsiTheme="minorHAnsi" w:cstheme="minorHAnsi"/>
          <w:b/>
          <w:szCs w:val="22"/>
        </w:rPr>
        <w:t>Änderung/ Ergänzung der Basisangaben für Stromerzeugungsanlagen</w:t>
      </w:r>
    </w:p>
    <w:p w14:paraId="744D524A" w14:textId="77777777" w:rsidR="0011298D" w:rsidRPr="00735D59" w:rsidRDefault="0011298D" w:rsidP="00144110">
      <w:pPr>
        <w:spacing w:line="276" w:lineRule="auto"/>
        <w:ind w:left="720"/>
        <w:rPr>
          <w:rFonts w:asciiTheme="minorHAnsi" w:hAnsiTheme="minorHAnsi" w:cstheme="minorHAnsi"/>
          <w:szCs w:val="22"/>
        </w:rPr>
      </w:pPr>
    </w:p>
    <w:p w14:paraId="555ADFCF" w14:textId="2CB427BB" w:rsidR="00B93D26" w:rsidRPr="00735D59" w:rsidRDefault="0011298D" w:rsidP="0014411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735D59">
        <w:rPr>
          <w:rFonts w:asciiTheme="minorHAnsi" w:hAnsiTheme="minorHAnsi" w:cstheme="minorHAnsi"/>
          <w:b/>
          <w:szCs w:val="22"/>
        </w:rPr>
        <w:t>Hinweis:</w:t>
      </w:r>
      <w:r w:rsidRPr="00735D59">
        <w:rPr>
          <w:rFonts w:asciiTheme="minorHAnsi" w:hAnsiTheme="minorHAnsi" w:cstheme="minorHAnsi"/>
          <w:szCs w:val="22"/>
        </w:rPr>
        <w:t xml:space="preserve"> Auch Speicher sind Stromerzeugungsanlagen im Sinne des EEG. Je Anlage ist ein gesonderter Bogen auszufüllen. </w:t>
      </w:r>
      <w:r w:rsidR="00D440DA">
        <w:rPr>
          <w:rFonts w:asciiTheme="minorHAnsi" w:hAnsiTheme="minorHAnsi" w:cstheme="minorHAnsi"/>
          <w:szCs w:val="22"/>
        </w:rPr>
        <w:t>Die Anforderungen an die Saldierung von Strommengen nach § 61l EEG 2021-2 haben sich zum 27. Juli 2021 geändert.</w:t>
      </w:r>
    </w:p>
    <w:p w14:paraId="1A48FD04" w14:textId="18E698D9" w:rsidR="00BB5DD9" w:rsidRPr="00735D59" w:rsidRDefault="00BB5DD9" w:rsidP="00144110">
      <w:pPr>
        <w:pStyle w:val="berschrift1"/>
        <w:spacing w:line="276" w:lineRule="auto"/>
        <w:rPr>
          <w:rFonts w:asciiTheme="minorHAnsi" w:hAnsiTheme="minorHAnsi" w:cstheme="minorHAnsi"/>
          <w:color w:val="auto"/>
          <w:sz w:val="22"/>
          <w:szCs w:val="22"/>
        </w:rPr>
      </w:pPr>
      <w:r w:rsidRPr="00735D59">
        <w:rPr>
          <w:rFonts w:asciiTheme="minorHAnsi" w:hAnsiTheme="minorHAnsi" w:cstheme="minorHAnsi"/>
          <w:color w:val="auto"/>
          <w:sz w:val="22"/>
          <w:szCs w:val="22"/>
        </w:rPr>
        <w:t>Angaben zum Anlagenbetreiber</w:t>
      </w:r>
    </w:p>
    <w:p w14:paraId="7D1F3CBE" w14:textId="77777777" w:rsidR="00BB5DD9" w:rsidRPr="00735D59" w:rsidRDefault="00BB5DD9" w:rsidP="00144110">
      <w:pPr>
        <w:spacing w:line="276" w:lineRule="auto"/>
        <w:rPr>
          <w:rFonts w:asciiTheme="minorHAnsi" w:hAnsiTheme="minorHAnsi" w:cstheme="minorHAnsi"/>
          <w:szCs w:val="22"/>
        </w:rPr>
      </w:pPr>
    </w:p>
    <w:p w14:paraId="326A515E" w14:textId="77777777" w:rsidR="00BB5DD9" w:rsidRPr="00735D59" w:rsidRDefault="005E4C76"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fldChar w:fldCharType="begin"/>
      </w:r>
      <w:r w:rsidR="00BB5DD9" w:rsidRPr="00735D59">
        <w:rPr>
          <w:rFonts w:asciiTheme="minorHAnsi" w:hAnsiTheme="minorHAnsi" w:cstheme="minorHAnsi"/>
          <w:szCs w:val="22"/>
          <w:u w:val="single"/>
        </w:rPr>
        <w:instrText xml:space="preserve"> MERGEFIELD Vorname \* MERGEFORMAT </w:instrText>
      </w:r>
      <w:r w:rsidRPr="00735D59">
        <w:rPr>
          <w:rFonts w:asciiTheme="minorHAnsi" w:hAnsiTheme="minorHAnsi" w:cstheme="minorHAnsi"/>
          <w:szCs w:val="22"/>
          <w:u w:val="single"/>
        </w:rPr>
        <w:fldChar w:fldCharType="end"/>
      </w:r>
      <w:r w:rsidRPr="00735D59">
        <w:rPr>
          <w:rFonts w:asciiTheme="minorHAnsi" w:hAnsiTheme="minorHAnsi" w:cstheme="minorHAnsi"/>
          <w:szCs w:val="22"/>
          <w:u w:val="single"/>
          <w:lang w:val="en-GB"/>
        </w:rPr>
        <w:fldChar w:fldCharType="begin"/>
      </w:r>
      <w:r w:rsidR="00BB5DD9" w:rsidRPr="00735D59">
        <w:rPr>
          <w:rFonts w:asciiTheme="minorHAnsi" w:hAnsiTheme="minorHAnsi" w:cstheme="minorHAnsi"/>
          <w:szCs w:val="22"/>
          <w:u w:val="single"/>
        </w:rPr>
        <w:instrText xml:space="preserve"> IF </w:instrText>
      </w:r>
      <w:r w:rsidRPr="00735D59">
        <w:rPr>
          <w:rFonts w:asciiTheme="minorHAnsi" w:hAnsiTheme="minorHAnsi" w:cstheme="minorHAnsi"/>
          <w:szCs w:val="22"/>
          <w:u w:val="single"/>
        </w:rPr>
        <w:fldChar w:fldCharType="begin"/>
      </w:r>
      <w:r w:rsidR="00BB5DD9" w:rsidRPr="00735D59">
        <w:rPr>
          <w:rFonts w:asciiTheme="minorHAnsi" w:hAnsiTheme="minorHAnsi" w:cstheme="minorHAnsi"/>
          <w:szCs w:val="22"/>
          <w:u w:val="single"/>
        </w:rPr>
        <w:instrText xml:space="preserve"> MERGEFIELD Vorname </w:instrText>
      </w:r>
      <w:r w:rsidRPr="00735D59">
        <w:rPr>
          <w:rFonts w:asciiTheme="minorHAnsi" w:hAnsiTheme="minorHAnsi" w:cstheme="minorHAnsi"/>
          <w:szCs w:val="22"/>
          <w:u w:val="single"/>
        </w:rPr>
        <w:fldChar w:fldCharType="end"/>
      </w:r>
      <w:r w:rsidR="00BB5DD9" w:rsidRPr="00735D59">
        <w:rPr>
          <w:rFonts w:asciiTheme="minorHAnsi" w:hAnsiTheme="minorHAnsi" w:cstheme="minorHAnsi"/>
          <w:szCs w:val="22"/>
          <w:u w:val="single"/>
        </w:rPr>
        <w:instrText xml:space="preserve">&lt;&gt;"" " " </w:instrText>
      </w:r>
      <w:r w:rsidRPr="00735D59">
        <w:rPr>
          <w:rFonts w:asciiTheme="minorHAnsi" w:hAnsiTheme="minorHAnsi" w:cstheme="minorHAnsi"/>
          <w:szCs w:val="22"/>
          <w:u w:val="single"/>
          <w:lang w:val="en-GB"/>
        </w:rPr>
        <w:fldChar w:fldCharType="end"/>
      </w:r>
      <w:r w:rsidR="00BB5DD9" w:rsidRPr="00735D59">
        <w:rPr>
          <w:rFonts w:asciiTheme="minorHAnsi" w:hAnsiTheme="minorHAnsi" w:cstheme="minorHAnsi"/>
          <w:szCs w:val="22"/>
          <w:u w:val="single"/>
        </w:rPr>
        <w:tab/>
      </w:r>
    </w:p>
    <w:p w14:paraId="33C03EDE" w14:textId="77777777" w:rsidR="00BB5DD9" w:rsidRPr="00735D59" w:rsidRDefault="00BB5DD9" w:rsidP="00144110">
      <w:pPr>
        <w:spacing w:line="276" w:lineRule="auto"/>
        <w:rPr>
          <w:rFonts w:asciiTheme="minorHAnsi" w:hAnsiTheme="minorHAnsi" w:cstheme="minorHAnsi"/>
          <w:szCs w:val="22"/>
        </w:rPr>
      </w:pPr>
      <w:r w:rsidRPr="00735D59">
        <w:rPr>
          <w:rFonts w:asciiTheme="minorHAnsi" w:hAnsiTheme="minorHAnsi" w:cstheme="minorHAnsi"/>
          <w:szCs w:val="22"/>
        </w:rPr>
        <w:t>Name</w:t>
      </w:r>
    </w:p>
    <w:p w14:paraId="71389B91" w14:textId="77777777" w:rsidR="00BB5DD9" w:rsidRPr="00735D59" w:rsidRDefault="00BB5DD9" w:rsidP="00144110">
      <w:pPr>
        <w:spacing w:line="276" w:lineRule="auto"/>
        <w:rPr>
          <w:rFonts w:asciiTheme="minorHAnsi" w:hAnsiTheme="minorHAnsi" w:cstheme="minorHAnsi"/>
          <w:szCs w:val="22"/>
        </w:rPr>
      </w:pPr>
    </w:p>
    <w:p w14:paraId="23B51079" w14:textId="77777777" w:rsidR="00BB5DD9" w:rsidRPr="00735D59" w:rsidRDefault="00BB5DD9"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tab/>
      </w:r>
    </w:p>
    <w:p w14:paraId="7445C31A" w14:textId="77777777" w:rsidR="00BB5DD9" w:rsidRPr="00735D59" w:rsidRDefault="00BB5DD9" w:rsidP="00144110">
      <w:pPr>
        <w:spacing w:line="276" w:lineRule="auto"/>
        <w:rPr>
          <w:rFonts w:asciiTheme="minorHAnsi" w:hAnsiTheme="minorHAnsi" w:cstheme="minorHAnsi"/>
          <w:szCs w:val="22"/>
        </w:rPr>
      </w:pPr>
      <w:r w:rsidRPr="00735D59">
        <w:rPr>
          <w:rFonts w:asciiTheme="minorHAnsi" w:hAnsiTheme="minorHAnsi" w:cstheme="minorHAnsi"/>
          <w:szCs w:val="22"/>
        </w:rPr>
        <w:t>Anschrift (Straße, Hausnummer, Postleitzahl, Ort)</w:t>
      </w:r>
    </w:p>
    <w:p w14:paraId="335AB1C9" w14:textId="77777777" w:rsidR="00BB5DD9" w:rsidRPr="00735D59" w:rsidRDefault="00BB5DD9" w:rsidP="00144110">
      <w:pPr>
        <w:spacing w:line="276" w:lineRule="auto"/>
        <w:rPr>
          <w:rFonts w:asciiTheme="minorHAnsi" w:hAnsiTheme="minorHAnsi" w:cstheme="minorHAnsi"/>
          <w:szCs w:val="22"/>
        </w:rPr>
      </w:pPr>
    </w:p>
    <w:p w14:paraId="396330E1" w14:textId="77777777" w:rsidR="002175F8" w:rsidRPr="00735D59" w:rsidRDefault="002175F8" w:rsidP="00144110">
      <w:pPr>
        <w:spacing w:line="276" w:lineRule="auto"/>
        <w:rPr>
          <w:rFonts w:asciiTheme="minorHAnsi" w:hAnsiTheme="minorHAnsi" w:cstheme="minorHAnsi"/>
          <w:szCs w:val="22"/>
        </w:rPr>
      </w:pPr>
    </w:p>
    <w:p w14:paraId="2D56FECE" w14:textId="77777777" w:rsidR="00BB5DD9" w:rsidRPr="00735D59" w:rsidRDefault="00BB5DD9" w:rsidP="00144110">
      <w:pPr>
        <w:spacing w:line="276" w:lineRule="auto"/>
        <w:rPr>
          <w:rFonts w:asciiTheme="minorHAnsi" w:hAnsiTheme="minorHAnsi" w:cstheme="minorHAnsi"/>
          <w:szCs w:val="22"/>
        </w:rPr>
      </w:pPr>
    </w:p>
    <w:p w14:paraId="4C8DC01F" w14:textId="11A59E89" w:rsidR="003D12E2" w:rsidRPr="00735D59" w:rsidRDefault="00BB5DD9"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eastAsia="Arial" w:hAnsiTheme="minorHAnsi" w:cstheme="minorHAnsi"/>
          <w:spacing w:val="3"/>
          <w:w w:val="99"/>
          <w:position w:val="-1"/>
          <w:szCs w:val="22"/>
        </w:rPr>
        <w:t>T</w:t>
      </w:r>
      <w:r w:rsidRPr="00735D59">
        <w:rPr>
          <w:rFonts w:asciiTheme="minorHAnsi" w:eastAsia="Arial" w:hAnsiTheme="minorHAnsi" w:cstheme="minorHAnsi"/>
          <w:w w:val="99"/>
          <w:position w:val="-1"/>
          <w:szCs w:val="22"/>
        </w:rPr>
        <w:t>e</w:t>
      </w:r>
      <w:r w:rsidRPr="00735D59">
        <w:rPr>
          <w:rFonts w:asciiTheme="minorHAnsi" w:eastAsia="Arial" w:hAnsiTheme="minorHAnsi" w:cstheme="minorHAnsi"/>
          <w:spacing w:val="-1"/>
          <w:w w:val="99"/>
          <w:position w:val="-1"/>
          <w:szCs w:val="22"/>
        </w:rPr>
        <w:t>l</w:t>
      </w:r>
      <w:r w:rsidRPr="00735D59">
        <w:rPr>
          <w:rFonts w:asciiTheme="minorHAnsi" w:eastAsia="Arial" w:hAnsiTheme="minorHAnsi" w:cstheme="minorHAnsi"/>
          <w:w w:val="99"/>
          <w:position w:val="-1"/>
          <w:szCs w:val="22"/>
        </w:rPr>
        <w:t>e</w:t>
      </w:r>
      <w:r w:rsidRPr="00735D59">
        <w:rPr>
          <w:rFonts w:asciiTheme="minorHAnsi" w:eastAsia="Arial" w:hAnsiTheme="minorHAnsi" w:cstheme="minorHAnsi"/>
          <w:spacing w:val="2"/>
          <w:w w:val="99"/>
          <w:position w:val="-1"/>
          <w:szCs w:val="22"/>
        </w:rPr>
        <w:t>f</w:t>
      </w:r>
      <w:r w:rsidRPr="00735D59">
        <w:rPr>
          <w:rFonts w:asciiTheme="minorHAnsi" w:eastAsia="Arial" w:hAnsiTheme="minorHAnsi" w:cstheme="minorHAnsi"/>
          <w:w w:val="99"/>
          <w:position w:val="-1"/>
          <w:szCs w:val="22"/>
        </w:rPr>
        <w:t>on/Mobil:</w:t>
      </w:r>
      <w:r w:rsidRPr="00735D59">
        <w:rPr>
          <w:rFonts w:asciiTheme="minorHAnsi" w:eastAsia="Arial" w:hAnsiTheme="minorHAnsi" w:cstheme="minorHAnsi"/>
          <w:position w:val="-1"/>
          <w:szCs w:val="22"/>
        </w:rPr>
        <w:t xml:space="preserve"> </w:t>
      </w:r>
      <w:r w:rsidRPr="00735D59">
        <w:rPr>
          <w:rFonts w:asciiTheme="minorHAnsi" w:eastAsia="Arial" w:hAnsiTheme="minorHAnsi" w:cstheme="minorHAnsi"/>
          <w:position w:val="-1"/>
          <w:szCs w:val="22"/>
          <w:u w:val="single" w:color="000000"/>
        </w:rPr>
        <w:t>_____________________</w:t>
      </w:r>
      <w:r w:rsidRPr="00735D59">
        <w:rPr>
          <w:rFonts w:asciiTheme="minorHAnsi" w:eastAsia="Arial" w:hAnsiTheme="minorHAnsi" w:cstheme="minorHAnsi"/>
          <w:position w:val="-1"/>
          <w:szCs w:val="22"/>
        </w:rPr>
        <w:t xml:space="preserve"> </w:t>
      </w:r>
      <w:r w:rsidRPr="00735D59">
        <w:rPr>
          <w:rFonts w:asciiTheme="minorHAnsi" w:eastAsia="Arial" w:hAnsiTheme="minorHAnsi" w:cstheme="minorHAnsi"/>
          <w:spacing w:val="-1"/>
          <w:w w:val="99"/>
          <w:position w:val="-1"/>
          <w:szCs w:val="22"/>
        </w:rPr>
        <w:t>E-Mail</w:t>
      </w:r>
      <w:r w:rsidRPr="00735D59">
        <w:rPr>
          <w:rFonts w:asciiTheme="minorHAnsi" w:eastAsia="Arial" w:hAnsiTheme="minorHAnsi" w:cstheme="minorHAnsi"/>
          <w:w w:val="99"/>
          <w:position w:val="-1"/>
          <w:szCs w:val="22"/>
        </w:rPr>
        <w:t>:</w:t>
      </w:r>
      <w:r w:rsidRPr="00735D59">
        <w:rPr>
          <w:rFonts w:asciiTheme="minorHAnsi" w:eastAsia="Arial" w:hAnsiTheme="minorHAnsi" w:cstheme="minorHAnsi"/>
          <w:position w:val="-1"/>
          <w:szCs w:val="22"/>
        </w:rPr>
        <w:t xml:space="preserve"> </w:t>
      </w:r>
      <w:r w:rsidRPr="00735D59">
        <w:rPr>
          <w:rFonts w:asciiTheme="minorHAnsi" w:eastAsia="Arial" w:hAnsiTheme="minorHAnsi" w:cstheme="minorHAnsi"/>
          <w:position w:val="-1"/>
          <w:szCs w:val="22"/>
          <w:u w:val="single"/>
        </w:rPr>
        <w:t>__________________________</w:t>
      </w:r>
    </w:p>
    <w:p w14:paraId="75104BFC" w14:textId="3E8D08AA" w:rsidR="00B87E04" w:rsidRPr="00735D59" w:rsidRDefault="00364C4C" w:rsidP="005024D4">
      <w:pPr>
        <w:pStyle w:val="berschrift1"/>
        <w:numPr>
          <w:ilvl w:val="0"/>
          <w:numId w:val="0"/>
        </w:numPr>
        <w:spacing w:line="276" w:lineRule="auto"/>
        <w:ind w:left="360"/>
        <w:rPr>
          <w:rFonts w:asciiTheme="minorHAnsi" w:eastAsia="Times New Roman" w:hAnsiTheme="minorHAnsi" w:cstheme="minorHAnsi"/>
          <w:color w:val="auto"/>
          <w:sz w:val="22"/>
          <w:szCs w:val="22"/>
        </w:rPr>
      </w:pPr>
      <w:r w:rsidRPr="005024D4">
        <w:rPr>
          <w:rFonts w:asciiTheme="minorHAnsi" w:hAnsiTheme="minorHAnsi" w:cstheme="minorHAnsi"/>
          <w:color w:val="auto"/>
          <w:sz w:val="22"/>
          <w:szCs w:val="22"/>
        </w:rPr>
        <w:t xml:space="preserve">2. Angaben zur </w:t>
      </w:r>
      <w:r w:rsidR="0061645F" w:rsidRPr="005024D4">
        <w:rPr>
          <w:rFonts w:asciiTheme="minorHAnsi" w:hAnsiTheme="minorHAnsi" w:cstheme="minorHAnsi"/>
          <w:color w:val="auto"/>
          <w:sz w:val="22"/>
          <w:szCs w:val="22"/>
        </w:rPr>
        <w:t>Strom</w:t>
      </w:r>
      <w:r w:rsidR="00B87E04" w:rsidRPr="005024D4">
        <w:rPr>
          <w:rFonts w:asciiTheme="minorHAnsi" w:hAnsiTheme="minorHAnsi" w:cstheme="minorHAnsi"/>
          <w:color w:val="auto"/>
          <w:sz w:val="22"/>
          <w:szCs w:val="22"/>
        </w:rPr>
        <w:t>erzeugungsanlage</w:t>
      </w:r>
      <w:r w:rsidR="00182CDD" w:rsidRPr="005024D4">
        <w:rPr>
          <w:rStyle w:val="Funotenzeichen"/>
          <w:rFonts w:asciiTheme="minorHAnsi" w:eastAsia="Times New Roman" w:hAnsiTheme="minorHAnsi" w:cstheme="minorHAnsi"/>
          <w:color w:val="auto"/>
          <w:sz w:val="22"/>
          <w:szCs w:val="22"/>
        </w:rPr>
        <w:footnoteReference w:id="1"/>
      </w:r>
      <w:r w:rsidR="00A975E8" w:rsidRPr="00735D59">
        <w:rPr>
          <w:rFonts w:asciiTheme="minorHAnsi" w:hAnsiTheme="minorHAnsi" w:cstheme="minorHAnsi"/>
          <w:color w:val="auto"/>
          <w:sz w:val="22"/>
          <w:szCs w:val="22"/>
        </w:rPr>
        <w:t xml:space="preserve"> </w:t>
      </w:r>
    </w:p>
    <w:p w14:paraId="0D4003E0" w14:textId="77777777" w:rsidR="00CA2BE4" w:rsidRPr="00735D59" w:rsidRDefault="00CA2BE4" w:rsidP="00144110">
      <w:pPr>
        <w:spacing w:line="276" w:lineRule="auto"/>
        <w:rPr>
          <w:rFonts w:asciiTheme="minorHAnsi" w:hAnsiTheme="minorHAnsi" w:cstheme="minorHAnsi"/>
          <w:szCs w:val="22"/>
        </w:rPr>
      </w:pPr>
    </w:p>
    <w:p w14:paraId="6BE16FA1" w14:textId="77777777" w:rsidR="00B87E04" w:rsidRPr="00735D59" w:rsidRDefault="00B87E04"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tab/>
      </w:r>
    </w:p>
    <w:p w14:paraId="428469BA" w14:textId="77777777" w:rsidR="00B87E04" w:rsidRPr="00735D59" w:rsidRDefault="00B87E04" w:rsidP="00144110">
      <w:pPr>
        <w:spacing w:line="276" w:lineRule="auto"/>
        <w:rPr>
          <w:rFonts w:asciiTheme="minorHAnsi" w:hAnsiTheme="minorHAnsi" w:cstheme="minorHAnsi"/>
          <w:szCs w:val="22"/>
        </w:rPr>
      </w:pPr>
      <w:r w:rsidRPr="00735D59">
        <w:rPr>
          <w:rFonts w:asciiTheme="minorHAnsi" w:hAnsiTheme="minorHAnsi" w:cstheme="minorHAnsi"/>
          <w:szCs w:val="22"/>
        </w:rPr>
        <w:t>Anschrift (Straße, Hausnummer, Postleitzahl, Ort)</w:t>
      </w:r>
    </w:p>
    <w:p w14:paraId="6CD8D052" w14:textId="77777777" w:rsidR="00B87E04" w:rsidRPr="00735D59" w:rsidRDefault="00B87E04" w:rsidP="00144110">
      <w:pPr>
        <w:spacing w:line="276" w:lineRule="auto"/>
        <w:rPr>
          <w:rFonts w:asciiTheme="minorHAnsi" w:hAnsiTheme="minorHAnsi" w:cstheme="minorHAnsi"/>
          <w:szCs w:val="22"/>
        </w:rPr>
      </w:pPr>
    </w:p>
    <w:p w14:paraId="54BCCC21" w14:textId="77777777" w:rsidR="00B87E04" w:rsidRPr="00735D59" w:rsidRDefault="005E4C76"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fldChar w:fldCharType="begin"/>
      </w:r>
      <w:r w:rsidR="00B87E04" w:rsidRPr="00735D59">
        <w:rPr>
          <w:rFonts w:asciiTheme="minorHAnsi" w:hAnsiTheme="minorHAnsi" w:cstheme="minorHAnsi"/>
          <w:szCs w:val="22"/>
          <w:u w:val="single"/>
        </w:rPr>
        <w:instrText xml:space="preserve"> MERGEFIELD Vorname \* MERGEFORMAT </w:instrText>
      </w:r>
      <w:r w:rsidRPr="00735D59">
        <w:rPr>
          <w:rFonts w:asciiTheme="minorHAnsi" w:hAnsiTheme="minorHAnsi" w:cstheme="minorHAnsi"/>
          <w:szCs w:val="22"/>
          <w:u w:val="single"/>
        </w:rPr>
        <w:fldChar w:fldCharType="end"/>
      </w:r>
      <w:r w:rsidRPr="00735D59">
        <w:rPr>
          <w:rFonts w:asciiTheme="minorHAnsi" w:hAnsiTheme="minorHAnsi" w:cstheme="minorHAnsi"/>
          <w:szCs w:val="22"/>
          <w:u w:val="single"/>
          <w:lang w:val="en-GB"/>
        </w:rPr>
        <w:fldChar w:fldCharType="begin"/>
      </w:r>
      <w:r w:rsidR="00B87E04" w:rsidRPr="00735D59">
        <w:rPr>
          <w:rFonts w:asciiTheme="minorHAnsi" w:hAnsiTheme="minorHAnsi" w:cstheme="minorHAnsi"/>
          <w:szCs w:val="22"/>
          <w:u w:val="single"/>
        </w:rPr>
        <w:instrText xml:space="preserve"> IF </w:instrText>
      </w:r>
      <w:r w:rsidRPr="00735D59">
        <w:rPr>
          <w:rFonts w:asciiTheme="minorHAnsi" w:hAnsiTheme="minorHAnsi" w:cstheme="minorHAnsi"/>
          <w:szCs w:val="22"/>
          <w:u w:val="single"/>
        </w:rPr>
        <w:fldChar w:fldCharType="begin"/>
      </w:r>
      <w:r w:rsidR="00B87E04" w:rsidRPr="00735D59">
        <w:rPr>
          <w:rFonts w:asciiTheme="minorHAnsi" w:hAnsiTheme="minorHAnsi" w:cstheme="minorHAnsi"/>
          <w:szCs w:val="22"/>
          <w:u w:val="single"/>
        </w:rPr>
        <w:instrText xml:space="preserve"> MERGEFIELD Vorname </w:instrText>
      </w:r>
      <w:r w:rsidRPr="00735D59">
        <w:rPr>
          <w:rFonts w:asciiTheme="minorHAnsi" w:hAnsiTheme="minorHAnsi" w:cstheme="minorHAnsi"/>
          <w:szCs w:val="22"/>
          <w:u w:val="single"/>
        </w:rPr>
        <w:fldChar w:fldCharType="end"/>
      </w:r>
      <w:r w:rsidR="00B87E04" w:rsidRPr="00735D59">
        <w:rPr>
          <w:rFonts w:asciiTheme="minorHAnsi" w:hAnsiTheme="minorHAnsi" w:cstheme="minorHAnsi"/>
          <w:szCs w:val="22"/>
          <w:u w:val="single"/>
        </w:rPr>
        <w:instrText xml:space="preserve">&lt;&gt;"" " " </w:instrText>
      </w:r>
      <w:r w:rsidRPr="00735D59">
        <w:rPr>
          <w:rFonts w:asciiTheme="minorHAnsi" w:hAnsiTheme="minorHAnsi" w:cstheme="minorHAnsi"/>
          <w:szCs w:val="22"/>
          <w:u w:val="single"/>
          <w:lang w:val="en-GB"/>
        </w:rPr>
        <w:fldChar w:fldCharType="end"/>
      </w:r>
      <w:r w:rsidR="00B87E04" w:rsidRPr="00735D59">
        <w:rPr>
          <w:rFonts w:asciiTheme="minorHAnsi" w:hAnsiTheme="minorHAnsi" w:cstheme="minorHAnsi"/>
          <w:szCs w:val="22"/>
          <w:u w:val="single"/>
        </w:rPr>
        <w:tab/>
      </w:r>
    </w:p>
    <w:p w14:paraId="69EFEF05" w14:textId="77777777" w:rsidR="00B87E04" w:rsidRPr="00735D59" w:rsidRDefault="00B87E04" w:rsidP="00144110">
      <w:pPr>
        <w:spacing w:line="276" w:lineRule="auto"/>
        <w:rPr>
          <w:rFonts w:asciiTheme="minorHAnsi" w:hAnsiTheme="minorHAnsi" w:cstheme="minorHAnsi"/>
          <w:szCs w:val="22"/>
        </w:rPr>
      </w:pPr>
      <w:r w:rsidRPr="00735D59">
        <w:rPr>
          <w:rFonts w:asciiTheme="minorHAnsi" w:hAnsiTheme="minorHAnsi" w:cstheme="minorHAnsi"/>
          <w:szCs w:val="22"/>
        </w:rPr>
        <w:t>Datum der ersten Inbetriebnahme</w:t>
      </w:r>
      <w:r w:rsidR="00587664" w:rsidRPr="00735D59">
        <w:rPr>
          <w:rFonts w:asciiTheme="minorHAnsi" w:hAnsiTheme="minorHAnsi" w:cstheme="minorHAnsi"/>
          <w:szCs w:val="22"/>
        </w:rPr>
        <w:t>/Datum der Änderung</w:t>
      </w:r>
    </w:p>
    <w:p w14:paraId="34B17546" w14:textId="77777777" w:rsidR="00B87E04" w:rsidRPr="00735D59" w:rsidRDefault="00B87E04" w:rsidP="00144110">
      <w:pPr>
        <w:spacing w:line="276" w:lineRule="auto"/>
        <w:rPr>
          <w:rFonts w:asciiTheme="minorHAnsi" w:hAnsiTheme="minorHAnsi" w:cstheme="minorHAnsi"/>
          <w:szCs w:val="22"/>
        </w:rPr>
      </w:pPr>
    </w:p>
    <w:p w14:paraId="16ECCBD5" w14:textId="71E8F197" w:rsidR="00B87E04" w:rsidRPr="00735D59" w:rsidRDefault="005E4C76"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fldChar w:fldCharType="begin"/>
      </w:r>
      <w:r w:rsidR="00B87E04" w:rsidRPr="00735D59">
        <w:rPr>
          <w:rFonts w:asciiTheme="minorHAnsi" w:hAnsiTheme="minorHAnsi" w:cstheme="minorHAnsi"/>
          <w:szCs w:val="22"/>
          <w:u w:val="single"/>
        </w:rPr>
        <w:instrText xml:space="preserve"> MERGEFIELD Vorname \* MERGEFORMAT </w:instrText>
      </w:r>
      <w:r w:rsidRPr="00735D59">
        <w:rPr>
          <w:rFonts w:asciiTheme="minorHAnsi" w:hAnsiTheme="minorHAnsi" w:cstheme="minorHAnsi"/>
          <w:szCs w:val="22"/>
          <w:u w:val="single"/>
        </w:rPr>
        <w:fldChar w:fldCharType="end"/>
      </w:r>
      <w:r w:rsidRPr="00735D59">
        <w:rPr>
          <w:rFonts w:asciiTheme="minorHAnsi" w:hAnsiTheme="minorHAnsi" w:cstheme="minorHAnsi"/>
          <w:szCs w:val="22"/>
          <w:u w:val="single"/>
          <w:lang w:val="en-GB"/>
        </w:rPr>
        <w:fldChar w:fldCharType="begin"/>
      </w:r>
      <w:r w:rsidR="00B87E04" w:rsidRPr="00735D59">
        <w:rPr>
          <w:rFonts w:asciiTheme="minorHAnsi" w:hAnsiTheme="minorHAnsi" w:cstheme="minorHAnsi"/>
          <w:szCs w:val="22"/>
          <w:u w:val="single"/>
        </w:rPr>
        <w:instrText xml:space="preserve"> IF </w:instrText>
      </w:r>
      <w:r w:rsidRPr="00735D59">
        <w:rPr>
          <w:rFonts w:asciiTheme="minorHAnsi" w:hAnsiTheme="minorHAnsi" w:cstheme="minorHAnsi"/>
          <w:szCs w:val="22"/>
          <w:u w:val="single"/>
        </w:rPr>
        <w:fldChar w:fldCharType="begin"/>
      </w:r>
      <w:r w:rsidR="00B87E04" w:rsidRPr="00735D59">
        <w:rPr>
          <w:rFonts w:asciiTheme="minorHAnsi" w:hAnsiTheme="minorHAnsi" w:cstheme="minorHAnsi"/>
          <w:szCs w:val="22"/>
          <w:u w:val="single"/>
        </w:rPr>
        <w:instrText xml:space="preserve"> MERGEFIELD Vorname </w:instrText>
      </w:r>
      <w:r w:rsidRPr="00735D59">
        <w:rPr>
          <w:rFonts w:asciiTheme="minorHAnsi" w:hAnsiTheme="minorHAnsi" w:cstheme="minorHAnsi"/>
          <w:szCs w:val="22"/>
          <w:u w:val="single"/>
        </w:rPr>
        <w:fldChar w:fldCharType="end"/>
      </w:r>
      <w:r w:rsidR="00B87E04" w:rsidRPr="00735D59">
        <w:rPr>
          <w:rFonts w:asciiTheme="minorHAnsi" w:hAnsiTheme="minorHAnsi" w:cstheme="minorHAnsi"/>
          <w:szCs w:val="22"/>
          <w:u w:val="single"/>
        </w:rPr>
        <w:instrText xml:space="preserve">&lt;&gt;"" " " </w:instrText>
      </w:r>
      <w:r w:rsidRPr="00735D59">
        <w:rPr>
          <w:rFonts w:asciiTheme="minorHAnsi" w:hAnsiTheme="minorHAnsi" w:cstheme="minorHAnsi"/>
          <w:szCs w:val="22"/>
          <w:u w:val="single"/>
          <w:lang w:val="en-GB"/>
        </w:rPr>
        <w:fldChar w:fldCharType="end"/>
      </w:r>
      <w:r w:rsidR="00B87E04" w:rsidRPr="00735D59">
        <w:rPr>
          <w:rFonts w:asciiTheme="minorHAnsi" w:hAnsiTheme="minorHAnsi" w:cstheme="minorHAnsi"/>
          <w:szCs w:val="22"/>
          <w:u w:val="single"/>
        </w:rPr>
        <w:tab/>
      </w:r>
      <w:r w:rsidR="00C73FEB" w:rsidRPr="00735D59">
        <w:rPr>
          <w:rFonts w:asciiTheme="minorHAnsi" w:hAnsiTheme="minorHAnsi" w:cstheme="minorHAnsi"/>
          <w:szCs w:val="22"/>
          <w:u w:val="single"/>
        </w:rPr>
        <w:tab/>
      </w:r>
      <w:r w:rsidR="00C73FEB" w:rsidRPr="00735D59">
        <w:rPr>
          <w:rFonts w:asciiTheme="minorHAnsi" w:hAnsiTheme="minorHAnsi" w:cstheme="minorHAnsi"/>
          <w:szCs w:val="22"/>
          <w:u w:val="single"/>
        </w:rPr>
        <w:tab/>
      </w:r>
    </w:p>
    <w:p w14:paraId="15547636" w14:textId="45A4FB59" w:rsidR="002175F8" w:rsidRPr="00735D59" w:rsidRDefault="00B87E04" w:rsidP="00144110">
      <w:pPr>
        <w:spacing w:line="276" w:lineRule="auto"/>
        <w:rPr>
          <w:rFonts w:asciiTheme="minorHAnsi" w:hAnsiTheme="minorHAnsi" w:cstheme="minorHAnsi"/>
          <w:szCs w:val="22"/>
        </w:rPr>
      </w:pPr>
      <w:r w:rsidRPr="00735D59">
        <w:rPr>
          <w:rFonts w:asciiTheme="minorHAnsi" w:hAnsiTheme="minorHAnsi" w:cstheme="minorHAnsi"/>
          <w:szCs w:val="22"/>
        </w:rPr>
        <w:lastRenderedPageBreak/>
        <w:t>Leistung der Anlage [kW</w:t>
      </w:r>
      <w:r w:rsidR="002175F8" w:rsidRPr="00735D59">
        <w:rPr>
          <w:rFonts w:asciiTheme="minorHAnsi" w:hAnsiTheme="minorHAnsi" w:cstheme="minorHAnsi"/>
          <w:szCs w:val="22"/>
        </w:rPr>
        <w:t xml:space="preserve"> und Anzahl der Generatoren</w:t>
      </w:r>
      <w:r w:rsidR="00C71B98" w:rsidRPr="00735D59">
        <w:rPr>
          <w:rFonts w:asciiTheme="minorHAnsi" w:hAnsiTheme="minorHAnsi" w:cstheme="minorHAnsi"/>
          <w:szCs w:val="22"/>
        </w:rPr>
        <w:t>]</w:t>
      </w:r>
    </w:p>
    <w:p w14:paraId="6447A233" w14:textId="77777777" w:rsidR="00B87E04" w:rsidRPr="00735D59" w:rsidRDefault="00B87E04" w:rsidP="00144110">
      <w:pPr>
        <w:spacing w:line="276" w:lineRule="auto"/>
        <w:rPr>
          <w:rFonts w:asciiTheme="minorHAnsi" w:hAnsiTheme="minorHAnsi" w:cstheme="minorHAnsi"/>
          <w:szCs w:val="22"/>
        </w:rPr>
      </w:pPr>
    </w:p>
    <w:p w14:paraId="2B265B4A" w14:textId="77777777" w:rsidR="00B87E04" w:rsidRPr="00735D59" w:rsidRDefault="00B87E04" w:rsidP="00144110">
      <w:pPr>
        <w:spacing w:line="276" w:lineRule="auto"/>
        <w:rPr>
          <w:rFonts w:asciiTheme="minorHAnsi" w:hAnsiTheme="minorHAnsi" w:cstheme="minorHAnsi"/>
          <w:szCs w:val="22"/>
        </w:rPr>
      </w:pPr>
    </w:p>
    <w:p w14:paraId="3C8CA9A8" w14:textId="108FFE18" w:rsidR="00CA2BE4" w:rsidRPr="00735D59" w:rsidRDefault="00FB0BE9" w:rsidP="001A0226">
      <w:pPr>
        <w:pBdr>
          <w:top w:val="single" w:sz="4" w:space="1" w:color="auto"/>
        </w:pBdr>
        <w:spacing w:line="276" w:lineRule="auto"/>
        <w:rPr>
          <w:rFonts w:asciiTheme="minorHAnsi" w:hAnsiTheme="minorHAnsi" w:cstheme="minorHAnsi"/>
          <w:szCs w:val="22"/>
        </w:rPr>
      </w:pPr>
      <w:r w:rsidRPr="00735D59">
        <w:rPr>
          <w:rFonts w:asciiTheme="minorHAnsi" w:hAnsiTheme="minorHAnsi" w:cstheme="minorHAnsi"/>
          <w:szCs w:val="22"/>
        </w:rPr>
        <w:t>Anlagenschlüssel/</w:t>
      </w:r>
      <w:proofErr w:type="spellStart"/>
      <w:r w:rsidR="00F8213A" w:rsidRPr="00735D59">
        <w:rPr>
          <w:rFonts w:asciiTheme="minorHAnsi" w:hAnsiTheme="minorHAnsi" w:cstheme="minorHAnsi"/>
          <w:szCs w:val="22"/>
        </w:rPr>
        <w:t>MaLo</w:t>
      </w:r>
      <w:proofErr w:type="spellEnd"/>
      <w:r w:rsidR="00F8213A" w:rsidRPr="00735D59">
        <w:rPr>
          <w:rFonts w:asciiTheme="minorHAnsi" w:hAnsiTheme="minorHAnsi" w:cstheme="minorHAnsi"/>
          <w:szCs w:val="22"/>
        </w:rPr>
        <w:t>-ID</w:t>
      </w:r>
      <w:r w:rsidR="006061E8" w:rsidRPr="00735D59">
        <w:rPr>
          <w:rFonts w:asciiTheme="minorHAnsi" w:hAnsiTheme="minorHAnsi" w:cstheme="minorHAnsi"/>
          <w:szCs w:val="22"/>
        </w:rPr>
        <w:t>/</w:t>
      </w:r>
      <w:r w:rsidR="0061645F" w:rsidRPr="00735D59">
        <w:rPr>
          <w:rFonts w:asciiTheme="minorHAnsi" w:hAnsiTheme="minorHAnsi" w:cstheme="minorHAnsi"/>
          <w:szCs w:val="22"/>
        </w:rPr>
        <w:t>Vorgangsnummer</w:t>
      </w:r>
      <w:r w:rsidR="00D75AB1">
        <w:rPr>
          <w:rFonts w:asciiTheme="minorHAnsi" w:hAnsiTheme="minorHAnsi" w:cstheme="minorHAnsi"/>
          <w:szCs w:val="22"/>
        </w:rPr>
        <w:t>/</w:t>
      </w:r>
      <w:proofErr w:type="spellStart"/>
      <w:r w:rsidR="00D75AB1">
        <w:rPr>
          <w:rFonts w:asciiTheme="minorHAnsi" w:hAnsiTheme="minorHAnsi" w:cstheme="minorHAnsi"/>
          <w:szCs w:val="22"/>
        </w:rPr>
        <w:t>MaStR</w:t>
      </w:r>
      <w:proofErr w:type="spellEnd"/>
      <w:r w:rsidR="00D75AB1">
        <w:rPr>
          <w:rFonts w:asciiTheme="minorHAnsi" w:hAnsiTheme="minorHAnsi" w:cstheme="minorHAnsi"/>
          <w:szCs w:val="22"/>
        </w:rPr>
        <w:t>-Nummer</w:t>
      </w:r>
    </w:p>
    <w:p w14:paraId="728D25E5" w14:textId="77777777" w:rsidR="00D75AB1" w:rsidRDefault="00D75AB1" w:rsidP="00144110">
      <w:pPr>
        <w:spacing w:line="276" w:lineRule="auto"/>
        <w:rPr>
          <w:rFonts w:asciiTheme="minorHAnsi" w:hAnsiTheme="minorHAnsi" w:cstheme="minorHAnsi"/>
          <w:szCs w:val="22"/>
          <w:u w:val="single"/>
        </w:rPr>
      </w:pPr>
    </w:p>
    <w:p w14:paraId="17E152A2" w14:textId="66FC27BB" w:rsidR="00CA2BE4" w:rsidRPr="00735D59" w:rsidRDefault="00DC69BB" w:rsidP="00144110">
      <w:pPr>
        <w:spacing w:line="276" w:lineRule="auto"/>
        <w:rPr>
          <w:rFonts w:asciiTheme="minorHAnsi" w:hAnsiTheme="minorHAnsi" w:cstheme="minorHAnsi"/>
          <w:szCs w:val="22"/>
          <w:u w:val="single"/>
        </w:rPr>
      </w:pPr>
      <w:r w:rsidRPr="00735D59">
        <w:rPr>
          <w:rFonts w:asciiTheme="minorHAnsi" w:hAnsiTheme="minorHAnsi" w:cstheme="minorHAnsi"/>
          <w:szCs w:val="22"/>
          <w:u w:val="single"/>
        </w:rPr>
        <w:t>Zu</w:t>
      </w:r>
      <w:r w:rsidR="00BB5DD9" w:rsidRPr="00735D59">
        <w:rPr>
          <w:rFonts w:asciiTheme="minorHAnsi" w:hAnsiTheme="minorHAnsi" w:cstheme="minorHAnsi"/>
          <w:szCs w:val="22"/>
          <w:u w:val="single"/>
        </w:rPr>
        <w:t>treffendes bitte ankreuzen:</w:t>
      </w:r>
    </w:p>
    <w:p w14:paraId="3A2BD650" w14:textId="2CA70F20" w:rsidR="007335B1" w:rsidRPr="00735D59" w:rsidRDefault="007335B1" w:rsidP="00144110">
      <w:pPr>
        <w:spacing w:line="276" w:lineRule="auto"/>
        <w:rPr>
          <w:rFonts w:asciiTheme="minorHAnsi" w:hAnsiTheme="minorHAnsi" w:cstheme="minorHAnsi"/>
          <w:szCs w:val="22"/>
        </w:rPr>
      </w:pPr>
    </w:p>
    <w:p w14:paraId="350AE0E3" w14:textId="77777777" w:rsidR="00AE27E4" w:rsidRPr="00735D59" w:rsidRDefault="00AE27E4" w:rsidP="00144110">
      <w:pPr>
        <w:spacing w:line="276" w:lineRule="auto"/>
        <w:rPr>
          <w:rFonts w:asciiTheme="minorHAnsi" w:hAnsiTheme="minorHAnsi" w:cstheme="minorHAnsi"/>
          <w:szCs w:val="22"/>
        </w:rPr>
      </w:pPr>
    </w:p>
    <w:p w14:paraId="3EC97D26" w14:textId="77777777" w:rsidR="00E85BB7" w:rsidRPr="001618E1" w:rsidRDefault="00E85BB7" w:rsidP="00144110">
      <w:pPr>
        <w:spacing w:line="276" w:lineRule="auto"/>
        <w:rPr>
          <w:rFonts w:asciiTheme="minorHAnsi" w:hAnsiTheme="minorHAnsi" w:cstheme="minorHAnsi"/>
          <w:szCs w:val="22"/>
        </w:rPr>
      </w:pPr>
      <w:r w:rsidRPr="001618E1">
        <w:rPr>
          <w:rFonts w:asciiTheme="minorHAnsi" w:hAnsiTheme="minorHAnsi" w:cstheme="minorHAnsi"/>
          <w:szCs w:val="22"/>
        </w:rPr>
        <w:t>Anlagentyp</w:t>
      </w:r>
      <w:r w:rsidR="002D7E6D" w:rsidRPr="001618E1">
        <w:rPr>
          <w:rStyle w:val="Funotenzeichen"/>
          <w:rFonts w:asciiTheme="minorHAnsi" w:hAnsiTheme="minorHAnsi" w:cstheme="minorHAnsi"/>
          <w:szCs w:val="22"/>
        </w:rPr>
        <w:footnoteReference w:id="2"/>
      </w:r>
      <w:r w:rsidRPr="001618E1">
        <w:rPr>
          <w:rFonts w:asciiTheme="minorHAnsi" w:hAnsiTheme="minorHAnsi" w:cstheme="minorHAnsi"/>
          <w:szCs w:val="22"/>
        </w:rPr>
        <w:t>:</w:t>
      </w:r>
    </w:p>
    <w:p w14:paraId="21416E28" w14:textId="2E354A51" w:rsidR="007B2762" w:rsidRPr="005024D4" w:rsidRDefault="00706C45" w:rsidP="00144110">
      <w:pPr>
        <w:pStyle w:val="Listenabsatz"/>
        <w:numPr>
          <w:ilvl w:val="0"/>
          <w:numId w:val="2"/>
        </w:numPr>
        <w:spacing w:line="276" w:lineRule="auto"/>
        <w:ind w:left="284" w:hanging="284"/>
        <w:rPr>
          <w:rFonts w:asciiTheme="minorHAnsi" w:hAnsiTheme="minorHAnsi" w:cstheme="minorHAnsi"/>
          <w:szCs w:val="22"/>
        </w:rPr>
      </w:pPr>
      <w:r w:rsidRPr="005024D4">
        <w:rPr>
          <w:rFonts w:asciiTheme="minorHAnsi" w:hAnsiTheme="minorHAnsi" w:cstheme="minorHAnsi"/>
          <w:szCs w:val="22"/>
        </w:rPr>
        <w:t xml:space="preserve">Hocheffiziente KWK-Anlage </w:t>
      </w:r>
      <w:r w:rsidR="00B50C5C" w:rsidRPr="005024D4">
        <w:rPr>
          <w:rFonts w:asciiTheme="minorHAnsi" w:hAnsiTheme="minorHAnsi" w:cstheme="minorHAnsi"/>
          <w:szCs w:val="22"/>
        </w:rPr>
        <w:t xml:space="preserve">nach § 61c </w:t>
      </w:r>
      <w:r w:rsidR="005556D8" w:rsidRPr="005024D4">
        <w:rPr>
          <w:rFonts w:asciiTheme="minorHAnsi" w:hAnsiTheme="minorHAnsi" w:cstheme="minorHAnsi"/>
          <w:szCs w:val="22"/>
        </w:rPr>
        <w:t>EEG 20</w:t>
      </w:r>
      <w:r w:rsidR="00AE27E4" w:rsidRPr="005024D4">
        <w:rPr>
          <w:rFonts w:asciiTheme="minorHAnsi" w:hAnsiTheme="minorHAnsi" w:cstheme="minorHAnsi"/>
          <w:szCs w:val="22"/>
        </w:rPr>
        <w:t>21</w:t>
      </w:r>
      <w:r w:rsidR="00B50C5C" w:rsidRPr="005024D4">
        <w:rPr>
          <w:rFonts w:asciiTheme="minorHAnsi" w:hAnsiTheme="minorHAnsi" w:cstheme="minorHAnsi"/>
          <w:szCs w:val="22"/>
        </w:rPr>
        <w:t xml:space="preserve"> </w:t>
      </w:r>
    </w:p>
    <w:p w14:paraId="662BC766" w14:textId="77777777" w:rsidR="007B2762" w:rsidRPr="005024D4" w:rsidRDefault="00706C45" w:rsidP="00144110">
      <w:pPr>
        <w:pStyle w:val="Listenabsatz"/>
        <w:numPr>
          <w:ilvl w:val="0"/>
          <w:numId w:val="2"/>
        </w:numPr>
        <w:spacing w:line="276" w:lineRule="auto"/>
        <w:ind w:left="284" w:hanging="284"/>
        <w:rPr>
          <w:rFonts w:asciiTheme="minorHAnsi" w:hAnsiTheme="minorHAnsi" w:cstheme="minorHAnsi"/>
          <w:szCs w:val="22"/>
        </w:rPr>
      </w:pPr>
      <w:r w:rsidRPr="005024D4">
        <w:rPr>
          <w:rFonts w:asciiTheme="minorHAnsi" w:hAnsiTheme="minorHAnsi" w:cstheme="minorHAnsi"/>
          <w:szCs w:val="22"/>
        </w:rPr>
        <w:t>K</w:t>
      </w:r>
      <w:r w:rsidR="00BB5DD9" w:rsidRPr="005024D4">
        <w:rPr>
          <w:rFonts w:asciiTheme="minorHAnsi" w:hAnsiTheme="minorHAnsi" w:cstheme="minorHAnsi"/>
          <w:szCs w:val="22"/>
        </w:rPr>
        <w:t>onventionelle Erzeugungsanlage oder nicht hocheffiziente KWK-Anlage</w:t>
      </w:r>
      <w:r w:rsidR="00585EC0" w:rsidRPr="005024D4">
        <w:rPr>
          <w:rFonts w:asciiTheme="minorHAnsi" w:hAnsiTheme="minorHAnsi" w:cstheme="minorHAnsi"/>
          <w:szCs w:val="22"/>
        </w:rPr>
        <w:t xml:space="preserve"> </w:t>
      </w:r>
    </w:p>
    <w:p w14:paraId="388D9036" w14:textId="7EC77EA6" w:rsidR="007B2762" w:rsidRPr="005024D4" w:rsidRDefault="00A709F9" w:rsidP="00940EAB">
      <w:pPr>
        <w:pStyle w:val="Listenabsatz"/>
        <w:numPr>
          <w:ilvl w:val="0"/>
          <w:numId w:val="7"/>
        </w:numPr>
        <w:spacing w:line="276" w:lineRule="auto"/>
        <w:ind w:left="284" w:hanging="284"/>
        <w:rPr>
          <w:rFonts w:asciiTheme="minorHAnsi" w:hAnsiTheme="minorHAnsi" w:cstheme="minorHAnsi"/>
          <w:szCs w:val="22"/>
        </w:rPr>
      </w:pPr>
      <w:r w:rsidRPr="001618E1">
        <w:rPr>
          <w:rFonts w:asciiTheme="minorHAnsi" w:hAnsiTheme="minorHAnsi" w:cstheme="minorHAnsi"/>
          <w:szCs w:val="22"/>
        </w:rPr>
        <w:t>Speiche</w:t>
      </w:r>
      <w:r w:rsidRPr="005B57D4">
        <w:rPr>
          <w:rFonts w:asciiTheme="minorHAnsi" w:hAnsiTheme="minorHAnsi" w:cstheme="minorHAnsi"/>
          <w:szCs w:val="22"/>
        </w:rPr>
        <w:t>r</w:t>
      </w:r>
      <w:r w:rsidR="00CD711A" w:rsidRPr="005B57D4">
        <w:rPr>
          <w:rFonts w:asciiTheme="minorHAnsi" w:hAnsiTheme="minorHAnsi" w:cstheme="minorHAnsi"/>
          <w:szCs w:val="22"/>
        </w:rPr>
        <w:t>,</w:t>
      </w:r>
      <w:r w:rsidRPr="001618E1">
        <w:rPr>
          <w:rFonts w:asciiTheme="minorHAnsi" w:hAnsiTheme="minorHAnsi" w:cstheme="minorHAnsi"/>
          <w:szCs w:val="22"/>
        </w:rPr>
        <w:t xml:space="preserve"> der nicht ausschließlich von EEG oder Grubengas Anlagen geladen wird. </w:t>
      </w:r>
      <w:r w:rsidR="00D4181A" w:rsidRPr="005024D4">
        <w:rPr>
          <w:rFonts w:asciiTheme="minorHAnsi" w:hAnsiTheme="minorHAnsi" w:cstheme="minorHAnsi"/>
          <w:b/>
          <w:szCs w:val="22"/>
        </w:rPr>
        <w:sym w:font="Wingdings" w:char="F0E0"/>
      </w:r>
      <w:r w:rsidR="00C9143D" w:rsidRPr="005024D4">
        <w:rPr>
          <w:rFonts w:asciiTheme="minorHAnsi" w:hAnsiTheme="minorHAnsi" w:cstheme="minorHAnsi"/>
          <w:b/>
          <w:szCs w:val="22"/>
        </w:rPr>
        <w:t xml:space="preserve"> Das Messkonzept zur Erfassung der EEG-umlagepflichtigen</w:t>
      </w:r>
      <w:r w:rsidR="004B3835" w:rsidRPr="005024D4">
        <w:rPr>
          <w:rFonts w:asciiTheme="minorHAnsi" w:hAnsiTheme="minorHAnsi" w:cstheme="minorHAnsi"/>
          <w:b/>
          <w:szCs w:val="22"/>
        </w:rPr>
        <w:t xml:space="preserve"> </w:t>
      </w:r>
      <w:r w:rsidR="00C9143D" w:rsidRPr="005024D4">
        <w:rPr>
          <w:rFonts w:asciiTheme="minorHAnsi" w:hAnsiTheme="minorHAnsi" w:cstheme="minorHAnsi"/>
          <w:b/>
          <w:szCs w:val="22"/>
        </w:rPr>
        <w:t>Strommengen füge ich diesem Fragebogen bei.</w:t>
      </w:r>
      <w:r w:rsidR="00A975E8" w:rsidRPr="005024D4">
        <w:rPr>
          <w:rFonts w:asciiTheme="minorHAnsi" w:hAnsiTheme="minorHAnsi" w:cstheme="minorHAnsi"/>
          <w:b/>
          <w:szCs w:val="22"/>
        </w:rPr>
        <w:t xml:space="preserve"> </w:t>
      </w:r>
    </w:p>
    <w:p w14:paraId="29E240A2" w14:textId="77777777" w:rsidR="002117BB" w:rsidRPr="00735D59" w:rsidRDefault="002117BB" w:rsidP="00144110">
      <w:pPr>
        <w:pStyle w:val="Listenabsatz"/>
        <w:spacing w:line="276" w:lineRule="auto"/>
        <w:ind w:left="284"/>
        <w:rPr>
          <w:rFonts w:asciiTheme="minorHAnsi" w:hAnsiTheme="minorHAnsi" w:cstheme="minorHAnsi"/>
          <w:szCs w:val="22"/>
        </w:rPr>
      </w:pPr>
    </w:p>
    <w:p w14:paraId="72989128" w14:textId="33BF8D87" w:rsidR="00182CDD" w:rsidRPr="00735D59" w:rsidRDefault="00182CDD" w:rsidP="00144110">
      <w:pPr>
        <w:pStyle w:val="berschrift1"/>
        <w:spacing w:line="276" w:lineRule="auto"/>
        <w:rPr>
          <w:rFonts w:asciiTheme="minorHAnsi" w:hAnsiTheme="minorHAnsi" w:cstheme="minorHAnsi"/>
          <w:color w:val="auto"/>
          <w:sz w:val="22"/>
          <w:szCs w:val="22"/>
        </w:rPr>
      </w:pPr>
      <w:r w:rsidRPr="00735D59">
        <w:rPr>
          <w:rFonts w:asciiTheme="minorHAnsi" w:hAnsiTheme="minorHAnsi" w:cstheme="minorHAnsi"/>
          <w:color w:val="auto"/>
          <w:sz w:val="22"/>
          <w:szCs w:val="22"/>
        </w:rPr>
        <w:t>Angaben zum Versorgungskonzept</w:t>
      </w:r>
    </w:p>
    <w:p w14:paraId="62059A59" w14:textId="77777777" w:rsidR="00182CDD" w:rsidRPr="00735D59" w:rsidRDefault="00182CDD" w:rsidP="00144110">
      <w:pPr>
        <w:spacing w:line="276" w:lineRule="auto"/>
        <w:rPr>
          <w:rFonts w:asciiTheme="minorHAnsi" w:hAnsiTheme="minorHAnsi" w:cstheme="minorHAnsi"/>
          <w:szCs w:val="22"/>
        </w:rPr>
      </w:pPr>
    </w:p>
    <w:p w14:paraId="0BFF3B0D" w14:textId="77777777" w:rsidR="00DC69BB" w:rsidRPr="00735D59" w:rsidRDefault="00DC69BB" w:rsidP="00144110">
      <w:pPr>
        <w:spacing w:line="276" w:lineRule="auto"/>
        <w:rPr>
          <w:rFonts w:asciiTheme="minorHAnsi" w:hAnsiTheme="minorHAnsi" w:cstheme="minorHAnsi"/>
          <w:szCs w:val="22"/>
          <w:u w:val="single"/>
        </w:rPr>
      </w:pPr>
      <w:r w:rsidRPr="00735D59">
        <w:rPr>
          <w:rFonts w:asciiTheme="minorHAnsi" w:hAnsiTheme="minorHAnsi" w:cstheme="minorHAnsi"/>
          <w:szCs w:val="22"/>
          <w:u w:val="single"/>
        </w:rPr>
        <w:t>Zutreffendes bitte ankreuzen:</w:t>
      </w:r>
    </w:p>
    <w:p w14:paraId="598918B8" w14:textId="77777777" w:rsidR="00DC69BB" w:rsidRPr="00735D59" w:rsidRDefault="00DC69BB" w:rsidP="00144110">
      <w:pPr>
        <w:spacing w:line="276" w:lineRule="auto"/>
        <w:rPr>
          <w:rFonts w:asciiTheme="minorHAnsi" w:hAnsiTheme="minorHAnsi" w:cstheme="minorHAnsi"/>
          <w:szCs w:val="22"/>
        </w:rPr>
      </w:pPr>
    </w:p>
    <w:p w14:paraId="7B86311E" w14:textId="635526B3" w:rsidR="007B2762" w:rsidRPr="00735D59" w:rsidRDefault="00DC69BB" w:rsidP="00144110">
      <w:pPr>
        <w:pStyle w:val="Listenabsatz"/>
        <w:numPr>
          <w:ilvl w:val="0"/>
          <w:numId w:val="9"/>
        </w:num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 xml:space="preserve">Der gesamte aus der betreffenden Anlage erzeugte Strom wird in das Netz des Anschlussnetzbetreibers eingespeist (Volleinspeisung/kaufm.-bilanzielle </w:t>
      </w:r>
      <w:r w:rsidRPr="00735D59">
        <w:rPr>
          <w:rFonts w:asciiTheme="minorHAnsi" w:hAnsiTheme="minorHAnsi" w:cstheme="minorHAnsi"/>
          <w:szCs w:val="22"/>
        </w:rPr>
        <w:br/>
        <w:t>Weitergabe)</w:t>
      </w:r>
      <w:r w:rsidR="00D52F35" w:rsidRPr="00735D59">
        <w:rPr>
          <w:rFonts w:asciiTheme="minorHAnsi" w:hAnsiTheme="minorHAnsi" w:cstheme="minorHAnsi"/>
          <w:szCs w:val="22"/>
        </w:rPr>
        <w:t>.</w:t>
      </w:r>
      <w:r w:rsidRPr="00735D59">
        <w:rPr>
          <w:rFonts w:asciiTheme="minorHAnsi" w:hAnsiTheme="minorHAnsi" w:cstheme="minorHAnsi"/>
          <w:szCs w:val="22"/>
        </w:rPr>
        <w:t xml:space="preserve"> </w:t>
      </w:r>
      <w:r w:rsidRPr="00735D59">
        <w:rPr>
          <w:rFonts w:asciiTheme="minorHAnsi" w:hAnsiTheme="minorHAnsi" w:cstheme="minorHAnsi"/>
          <w:szCs w:val="22"/>
        </w:rPr>
        <w:br/>
      </w:r>
      <w:r w:rsidRPr="00735D59">
        <w:rPr>
          <w:rFonts w:asciiTheme="minorHAnsi" w:hAnsiTheme="minorHAnsi" w:cstheme="minorHAnsi"/>
          <w:szCs w:val="22"/>
        </w:rPr>
        <w:sym w:font="Wingdings" w:char="F0E0"/>
      </w:r>
      <w:r w:rsidR="00620842" w:rsidRPr="00735D59">
        <w:rPr>
          <w:rFonts w:asciiTheme="minorHAnsi" w:hAnsiTheme="minorHAnsi" w:cstheme="minorHAnsi"/>
          <w:szCs w:val="22"/>
        </w:rPr>
        <w:t xml:space="preserve"> In diesem Fall</w:t>
      </w:r>
      <w:r w:rsidR="00D4181A" w:rsidRPr="00735D59">
        <w:rPr>
          <w:rFonts w:asciiTheme="minorHAnsi" w:hAnsiTheme="minorHAnsi" w:cstheme="minorHAnsi"/>
          <w:szCs w:val="22"/>
        </w:rPr>
        <w:t xml:space="preserve"> bitte</w:t>
      </w:r>
      <w:r w:rsidR="00620842" w:rsidRPr="00735D59">
        <w:rPr>
          <w:rFonts w:asciiTheme="minorHAnsi" w:hAnsiTheme="minorHAnsi" w:cstheme="minorHAnsi"/>
          <w:szCs w:val="22"/>
        </w:rPr>
        <w:t xml:space="preserve"> Fragebogen nicht weiter ausfüllen und unterschrieben an den Anschlussnetzbetreiber zurücksenden</w:t>
      </w:r>
      <w:r w:rsidR="00D52F35" w:rsidRPr="00735D59">
        <w:rPr>
          <w:rFonts w:asciiTheme="minorHAnsi" w:hAnsiTheme="minorHAnsi" w:cstheme="minorHAnsi"/>
          <w:szCs w:val="22"/>
        </w:rPr>
        <w:t>.</w:t>
      </w:r>
      <w:r w:rsidRPr="00735D59">
        <w:rPr>
          <w:rFonts w:asciiTheme="minorHAnsi" w:hAnsiTheme="minorHAnsi" w:cstheme="minorHAnsi"/>
          <w:szCs w:val="22"/>
        </w:rPr>
        <w:t xml:space="preserve"> </w:t>
      </w:r>
    </w:p>
    <w:p w14:paraId="661749C7" w14:textId="46528F94" w:rsidR="00395A73" w:rsidRPr="00735D59" w:rsidRDefault="00DC69BB" w:rsidP="00144110">
      <w:pPr>
        <w:pStyle w:val="Listenabsatz"/>
        <w:numPr>
          <w:ilvl w:val="0"/>
          <w:numId w:val="1"/>
        </w:numPr>
        <w:spacing w:line="276" w:lineRule="auto"/>
        <w:rPr>
          <w:rFonts w:asciiTheme="minorHAnsi" w:hAnsiTheme="minorHAnsi" w:cstheme="minorHAnsi"/>
          <w:szCs w:val="22"/>
        </w:rPr>
      </w:pPr>
      <w:r w:rsidRPr="00735D59">
        <w:rPr>
          <w:rFonts w:asciiTheme="minorHAnsi" w:hAnsiTheme="minorHAnsi" w:cstheme="minorHAnsi"/>
          <w:szCs w:val="22"/>
        </w:rPr>
        <w:t xml:space="preserve">Aus der betreffenden Anlage versorge ich (auch) andere Letztverbraucher mit Strom </w:t>
      </w:r>
      <w:r w:rsidR="00C8634E" w:rsidRPr="00735D59">
        <w:rPr>
          <w:rFonts w:asciiTheme="minorHAnsi" w:hAnsiTheme="minorHAnsi" w:cstheme="minorHAnsi"/>
          <w:szCs w:val="22"/>
        </w:rPr>
        <w:t>oder leite Strom auch an eigene Verbrauchsstellen über das öffentliche Netz.</w:t>
      </w:r>
      <w:r w:rsidRPr="00735D59">
        <w:rPr>
          <w:rFonts w:asciiTheme="minorHAnsi" w:hAnsiTheme="minorHAnsi" w:cstheme="minorHAnsi"/>
          <w:szCs w:val="22"/>
        </w:rPr>
        <w:br/>
      </w:r>
      <w:r w:rsidRPr="00735D59">
        <w:rPr>
          <w:rFonts w:asciiTheme="minorHAnsi" w:hAnsiTheme="minorHAnsi" w:cstheme="minorHAnsi"/>
          <w:szCs w:val="22"/>
        </w:rPr>
        <w:sym w:font="Wingdings" w:char="F0E0"/>
      </w:r>
      <w:r w:rsidR="0023129E" w:rsidRPr="00735D59">
        <w:rPr>
          <w:rFonts w:asciiTheme="minorHAnsi" w:hAnsiTheme="minorHAnsi" w:cstheme="minorHAnsi"/>
          <w:szCs w:val="22"/>
        </w:rPr>
        <w:t xml:space="preserve"> I</w:t>
      </w:r>
      <w:r w:rsidRPr="00735D59">
        <w:rPr>
          <w:rFonts w:asciiTheme="minorHAnsi" w:hAnsiTheme="minorHAnsi" w:cstheme="minorHAnsi"/>
          <w:szCs w:val="22"/>
        </w:rPr>
        <w:t>n diesem Fall</w:t>
      </w:r>
      <w:r w:rsidR="00D4181A" w:rsidRPr="00735D59">
        <w:rPr>
          <w:rFonts w:asciiTheme="minorHAnsi" w:hAnsiTheme="minorHAnsi" w:cstheme="minorHAnsi"/>
          <w:szCs w:val="22"/>
        </w:rPr>
        <w:t xml:space="preserve"> bitte</w:t>
      </w:r>
      <w:r w:rsidRPr="00735D59">
        <w:rPr>
          <w:rFonts w:asciiTheme="minorHAnsi" w:hAnsiTheme="minorHAnsi" w:cstheme="minorHAnsi"/>
          <w:szCs w:val="22"/>
        </w:rPr>
        <w:t xml:space="preserve"> </w:t>
      </w:r>
      <w:r w:rsidR="00620842" w:rsidRPr="00735D59">
        <w:rPr>
          <w:rFonts w:asciiTheme="minorHAnsi" w:hAnsiTheme="minorHAnsi" w:cstheme="minorHAnsi"/>
          <w:szCs w:val="22"/>
        </w:rPr>
        <w:t xml:space="preserve">Fragebogen nicht weiter ausfüllen, für </w:t>
      </w:r>
      <w:r w:rsidRPr="00735D59">
        <w:rPr>
          <w:rFonts w:asciiTheme="minorHAnsi" w:hAnsiTheme="minorHAnsi" w:cstheme="minorHAnsi"/>
          <w:szCs w:val="22"/>
        </w:rPr>
        <w:t xml:space="preserve">die Erhebung der EEG-Umlage </w:t>
      </w:r>
      <w:r w:rsidR="00620842" w:rsidRPr="00735D59">
        <w:rPr>
          <w:rFonts w:asciiTheme="minorHAnsi" w:hAnsiTheme="minorHAnsi" w:cstheme="minorHAnsi"/>
          <w:szCs w:val="22"/>
        </w:rPr>
        <w:t xml:space="preserve">ist </w:t>
      </w:r>
      <w:r w:rsidRPr="00735D59">
        <w:rPr>
          <w:rFonts w:asciiTheme="minorHAnsi" w:hAnsiTheme="minorHAnsi" w:cstheme="minorHAnsi"/>
          <w:szCs w:val="22"/>
        </w:rPr>
        <w:t>der Übertragungsnetzbetreiber gem. § 61</w:t>
      </w:r>
      <w:r w:rsidR="00B50C5C" w:rsidRPr="00735D59">
        <w:rPr>
          <w:rFonts w:asciiTheme="minorHAnsi" w:hAnsiTheme="minorHAnsi" w:cstheme="minorHAnsi"/>
          <w:szCs w:val="22"/>
        </w:rPr>
        <w:t>j</w:t>
      </w:r>
      <w:r w:rsidRPr="00735D59">
        <w:rPr>
          <w:rFonts w:asciiTheme="minorHAnsi" w:hAnsiTheme="minorHAnsi" w:cstheme="minorHAnsi"/>
          <w:szCs w:val="22"/>
        </w:rPr>
        <w:t xml:space="preserve"> Abs. 1 EEG 20</w:t>
      </w:r>
      <w:r w:rsidR="00AE27E4" w:rsidRPr="00735D59">
        <w:rPr>
          <w:rFonts w:asciiTheme="minorHAnsi" w:hAnsiTheme="minorHAnsi" w:cstheme="minorHAnsi"/>
          <w:szCs w:val="22"/>
        </w:rPr>
        <w:t>21</w:t>
      </w:r>
      <w:r w:rsidRPr="00735D59">
        <w:rPr>
          <w:rFonts w:asciiTheme="minorHAnsi" w:hAnsiTheme="minorHAnsi" w:cstheme="minorHAnsi"/>
          <w:szCs w:val="22"/>
        </w:rPr>
        <w:t xml:space="preserve"> zuständig</w:t>
      </w:r>
      <w:r w:rsidR="002501A0" w:rsidRPr="00735D59">
        <w:rPr>
          <w:rFonts w:asciiTheme="minorHAnsi" w:hAnsiTheme="minorHAnsi" w:cstheme="minorHAnsi"/>
          <w:szCs w:val="22"/>
        </w:rPr>
        <w:t>.</w:t>
      </w:r>
      <w:r w:rsidRPr="00735D59">
        <w:rPr>
          <w:rFonts w:asciiTheme="minorHAnsi" w:hAnsiTheme="minorHAnsi" w:cstheme="minorHAnsi"/>
          <w:szCs w:val="22"/>
        </w:rPr>
        <w:t xml:space="preserve"> Bitte wenden Sie sich an </w:t>
      </w:r>
      <w:r w:rsidR="00CE0B1C" w:rsidRPr="00735D59">
        <w:rPr>
          <w:rFonts w:asciiTheme="minorHAnsi" w:hAnsiTheme="minorHAnsi" w:cstheme="minorHAnsi"/>
          <w:szCs w:val="22"/>
        </w:rPr>
        <w:t>den für Sie zuständigen</w:t>
      </w:r>
      <w:r w:rsidRPr="00735D59">
        <w:rPr>
          <w:rFonts w:asciiTheme="minorHAnsi" w:hAnsiTheme="minorHAnsi" w:cstheme="minorHAnsi"/>
          <w:szCs w:val="22"/>
        </w:rPr>
        <w:t xml:space="preserve"> </w:t>
      </w:r>
      <w:r w:rsidR="00620842" w:rsidRPr="00735D59">
        <w:rPr>
          <w:rFonts w:asciiTheme="minorHAnsi" w:hAnsiTheme="minorHAnsi" w:cstheme="minorHAnsi"/>
          <w:szCs w:val="22"/>
        </w:rPr>
        <w:t>Übertragungsnetzbetreiber:</w:t>
      </w:r>
    </w:p>
    <w:p w14:paraId="26763721" w14:textId="77777777" w:rsidR="00395A73" w:rsidRPr="00735D59" w:rsidRDefault="00395A73" w:rsidP="00144110">
      <w:pPr>
        <w:pStyle w:val="Listenabsatz"/>
        <w:spacing w:line="276" w:lineRule="auto"/>
        <w:rPr>
          <w:rFonts w:asciiTheme="minorHAnsi" w:hAnsiTheme="minorHAnsi" w:cstheme="minorHAnsi"/>
          <w:szCs w:val="22"/>
        </w:rPr>
      </w:pPr>
    </w:p>
    <w:p w14:paraId="202DACAE" w14:textId="77777777" w:rsidR="004B3835" w:rsidRPr="00735D59" w:rsidRDefault="004B3835" w:rsidP="00144110">
      <w:pPr>
        <w:spacing w:line="276" w:lineRule="auto"/>
        <w:ind w:firstLine="426"/>
        <w:rPr>
          <w:rFonts w:asciiTheme="minorHAnsi" w:hAnsiTheme="minorHAnsi" w:cstheme="minorHAnsi"/>
          <w:szCs w:val="22"/>
        </w:rPr>
      </w:pPr>
      <w:r w:rsidRPr="00735D59">
        <w:rPr>
          <w:rFonts w:asciiTheme="minorHAnsi" w:hAnsiTheme="minorHAnsi" w:cstheme="minorHAnsi"/>
          <w:szCs w:val="22"/>
        </w:rPr>
        <w:t xml:space="preserve">TenneT: </w:t>
      </w:r>
      <w:hyperlink r:id="rId8" w:history="1">
        <w:r w:rsidRPr="00735D59">
          <w:rPr>
            <w:rStyle w:val="Hyperlink"/>
            <w:rFonts w:asciiTheme="minorHAnsi" w:hAnsiTheme="minorHAnsi" w:cstheme="minorHAnsi"/>
            <w:szCs w:val="22"/>
            <w:u w:val="none"/>
          </w:rPr>
          <w:t>http://www.tennet.eu/de/strommarkt/strommarkt-in-deutschland/eeg-kwkg</w:t>
        </w:r>
        <w:r w:rsidRPr="00735D59">
          <w:rPr>
            <w:rStyle w:val="Hyperlink"/>
            <w:rFonts w:asciiTheme="minorHAnsi" w:hAnsiTheme="minorHAnsi" w:cstheme="minorHAnsi"/>
            <w:szCs w:val="22"/>
          </w:rPr>
          <w:t>/</w:t>
        </w:r>
      </w:hyperlink>
    </w:p>
    <w:p w14:paraId="134651D3" w14:textId="77777777" w:rsidR="003D12E2" w:rsidRPr="00735D59" w:rsidRDefault="004B3835" w:rsidP="00144110">
      <w:pPr>
        <w:tabs>
          <w:tab w:val="left" w:pos="4520"/>
          <w:tab w:val="left" w:pos="4960"/>
          <w:tab w:val="left" w:pos="7200"/>
          <w:tab w:val="left" w:pos="9320"/>
        </w:tabs>
        <w:spacing w:before="33" w:line="276" w:lineRule="auto"/>
        <w:ind w:firstLine="426"/>
        <w:rPr>
          <w:rFonts w:asciiTheme="minorHAnsi" w:eastAsiaTheme="minorHAnsi" w:hAnsiTheme="minorHAnsi" w:cstheme="minorHAnsi"/>
          <w:color w:val="0000FF"/>
          <w:szCs w:val="22"/>
          <w:lang w:val="en-US" w:eastAsia="en-US"/>
        </w:rPr>
      </w:pPr>
      <w:proofErr w:type="spellStart"/>
      <w:r w:rsidRPr="00735D59">
        <w:rPr>
          <w:rFonts w:asciiTheme="minorHAnsi" w:hAnsiTheme="minorHAnsi" w:cstheme="minorHAnsi"/>
          <w:szCs w:val="22"/>
          <w:lang w:val="en-US"/>
        </w:rPr>
        <w:t>Amprion</w:t>
      </w:r>
      <w:proofErr w:type="spellEnd"/>
      <w:r w:rsidRPr="00735D59">
        <w:rPr>
          <w:rFonts w:asciiTheme="minorHAnsi" w:hAnsiTheme="minorHAnsi" w:cstheme="minorHAnsi"/>
          <w:szCs w:val="22"/>
          <w:lang w:val="en-US"/>
        </w:rPr>
        <w:t xml:space="preserve">: </w:t>
      </w:r>
      <w:hyperlink r:id="rId9" w:history="1">
        <w:r w:rsidRPr="00735D59">
          <w:rPr>
            <w:rFonts w:asciiTheme="minorHAnsi" w:eastAsiaTheme="minorHAnsi" w:hAnsiTheme="minorHAnsi" w:cstheme="minorHAnsi"/>
            <w:color w:val="0000FF"/>
            <w:szCs w:val="22"/>
            <w:lang w:val="en-US" w:eastAsia="en-US"/>
          </w:rPr>
          <w:t>http://amprion.net/registrierung-eeg-umlage</w:t>
        </w:r>
      </w:hyperlink>
    </w:p>
    <w:p w14:paraId="0BBDD17D" w14:textId="77777777" w:rsidR="003D12E2" w:rsidRPr="00735D59" w:rsidRDefault="00515EE4" w:rsidP="00144110">
      <w:pPr>
        <w:tabs>
          <w:tab w:val="left" w:pos="4520"/>
          <w:tab w:val="left" w:pos="4960"/>
          <w:tab w:val="left" w:pos="7200"/>
          <w:tab w:val="left" w:pos="9320"/>
        </w:tabs>
        <w:spacing w:before="33" w:line="276" w:lineRule="auto"/>
        <w:ind w:firstLine="426"/>
        <w:rPr>
          <w:rFonts w:asciiTheme="minorHAnsi" w:eastAsiaTheme="minorHAnsi" w:hAnsiTheme="minorHAnsi" w:cstheme="minorHAnsi"/>
          <w:color w:val="0000FF"/>
          <w:szCs w:val="22"/>
          <w:lang w:eastAsia="en-US"/>
        </w:rPr>
      </w:pPr>
      <w:r w:rsidRPr="00735D59">
        <w:rPr>
          <w:rFonts w:asciiTheme="minorHAnsi" w:eastAsiaTheme="minorHAnsi" w:hAnsiTheme="minorHAnsi" w:cstheme="minorHAnsi"/>
          <w:szCs w:val="22"/>
          <w:lang w:eastAsia="en-US"/>
        </w:rPr>
        <w:t>TransnetBW:</w:t>
      </w:r>
      <w:r w:rsidRPr="00735D59">
        <w:rPr>
          <w:rFonts w:asciiTheme="minorHAnsi" w:eastAsiaTheme="minorHAnsi" w:hAnsiTheme="minorHAnsi" w:cstheme="minorHAnsi"/>
          <w:color w:val="0000FF"/>
          <w:szCs w:val="22"/>
          <w:lang w:eastAsia="en-US"/>
        </w:rPr>
        <w:t xml:space="preserve"> </w:t>
      </w:r>
      <w:hyperlink r:id="rId10" w:history="1">
        <w:r w:rsidRPr="00735D59">
          <w:rPr>
            <w:rStyle w:val="Hyperlink"/>
            <w:rFonts w:asciiTheme="minorHAnsi" w:hAnsiTheme="minorHAnsi" w:cstheme="minorHAnsi"/>
            <w:szCs w:val="22"/>
            <w:u w:val="none"/>
            <w:lang w:eastAsia="en-US"/>
          </w:rPr>
          <w:t>https://www.transnetbw.de/de/eeg-kwkg/eeg/eeg-umlage</w:t>
        </w:r>
      </w:hyperlink>
    </w:p>
    <w:p w14:paraId="0C1A66FB" w14:textId="77777777" w:rsidR="001E5CDA" w:rsidRPr="00735D59" w:rsidRDefault="001E5CDA" w:rsidP="00144110">
      <w:pPr>
        <w:tabs>
          <w:tab w:val="left" w:pos="4520"/>
          <w:tab w:val="left" w:pos="4960"/>
          <w:tab w:val="left" w:pos="7200"/>
          <w:tab w:val="left" w:pos="9320"/>
        </w:tabs>
        <w:spacing w:before="33" w:line="276" w:lineRule="auto"/>
        <w:ind w:left="852" w:right="-20" w:hanging="426"/>
        <w:rPr>
          <w:rFonts w:asciiTheme="minorHAnsi" w:hAnsiTheme="minorHAnsi" w:cstheme="minorHAnsi"/>
          <w:color w:val="1F497D"/>
          <w:szCs w:val="22"/>
        </w:rPr>
      </w:pPr>
      <w:r w:rsidRPr="00735D59">
        <w:rPr>
          <w:rStyle w:val="Hyperlink"/>
          <w:rFonts w:asciiTheme="minorHAnsi" w:hAnsiTheme="minorHAnsi" w:cstheme="minorHAnsi"/>
          <w:color w:val="auto"/>
          <w:szCs w:val="22"/>
          <w:u w:val="none"/>
        </w:rPr>
        <w:t>50Hertz:</w:t>
      </w:r>
      <w:r w:rsidRPr="00735D59">
        <w:rPr>
          <w:rFonts w:asciiTheme="minorHAnsi" w:hAnsiTheme="minorHAnsi" w:cstheme="minorHAnsi"/>
          <w:szCs w:val="22"/>
        </w:rPr>
        <w:t xml:space="preserve"> </w:t>
      </w:r>
      <w:hyperlink r:id="rId11" w:history="1">
        <w:r w:rsidRPr="00735D59">
          <w:rPr>
            <w:rStyle w:val="Hyperlink"/>
            <w:rFonts w:asciiTheme="minorHAnsi" w:hAnsiTheme="minorHAnsi" w:cstheme="minorHAnsi"/>
            <w:szCs w:val="22"/>
            <w:u w:val="none"/>
          </w:rPr>
          <w:t>https://www.50hertz.com/de/Markt/EEGKWK-G</w:t>
        </w:r>
      </w:hyperlink>
    </w:p>
    <w:p w14:paraId="6BED51FE"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0A6F80ED" w14:textId="685B028B" w:rsidR="003D12E2" w:rsidRPr="00735D59" w:rsidRDefault="00DC69BB" w:rsidP="00144110">
      <w:pPr>
        <w:pStyle w:val="Listenabsatz"/>
        <w:numPr>
          <w:ilvl w:val="0"/>
          <w:numId w:val="1"/>
        </w:num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 xml:space="preserve">Ich betreibe die Anlage in Überschusseinspeisung und versorge ausschließlich </w:t>
      </w:r>
      <w:r w:rsidR="00C8634E" w:rsidRPr="00735D59">
        <w:rPr>
          <w:rFonts w:asciiTheme="minorHAnsi" w:hAnsiTheme="minorHAnsi" w:cstheme="minorHAnsi"/>
          <w:szCs w:val="22"/>
        </w:rPr>
        <w:t xml:space="preserve">mich </w:t>
      </w:r>
      <w:r w:rsidRPr="00735D59">
        <w:rPr>
          <w:rFonts w:asciiTheme="minorHAnsi" w:hAnsiTheme="minorHAnsi" w:cstheme="minorHAnsi"/>
          <w:szCs w:val="22"/>
        </w:rPr>
        <w:t>selbst mit Strom (Eigenversorgung gem. § 3 Nr. 19 EEG 20</w:t>
      </w:r>
      <w:r w:rsidR="00AE27E4" w:rsidRPr="00735D59">
        <w:rPr>
          <w:rFonts w:asciiTheme="minorHAnsi" w:hAnsiTheme="minorHAnsi" w:cstheme="minorHAnsi"/>
          <w:szCs w:val="22"/>
        </w:rPr>
        <w:t>21</w:t>
      </w:r>
      <w:r w:rsidRPr="00735D59">
        <w:rPr>
          <w:rFonts w:asciiTheme="minorHAnsi" w:hAnsiTheme="minorHAnsi" w:cstheme="minorHAnsi"/>
          <w:szCs w:val="22"/>
        </w:rPr>
        <w:t>, siehe hierzu die Hinweise unter I.)</w:t>
      </w:r>
      <w:r w:rsidR="00D52F35" w:rsidRPr="00735D59">
        <w:rPr>
          <w:rFonts w:asciiTheme="minorHAnsi" w:hAnsiTheme="minorHAnsi" w:cstheme="minorHAnsi"/>
          <w:szCs w:val="22"/>
        </w:rPr>
        <w:t>.</w:t>
      </w:r>
      <w:r w:rsidRPr="00735D59">
        <w:rPr>
          <w:rFonts w:asciiTheme="minorHAnsi" w:hAnsiTheme="minorHAnsi" w:cstheme="minorHAnsi"/>
          <w:szCs w:val="22"/>
        </w:rPr>
        <w:t xml:space="preserve"> </w:t>
      </w:r>
      <w:r w:rsidRPr="00735D59">
        <w:rPr>
          <w:rFonts w:asciiTheme="minorHAnsi" w:hAnsiTheme="minorHAnsi" w:cstheme="minorHAnsi"/>
          <w:szCs w:val="22"/>
        </w:rPr>
        <w:br/>
      </w:r>
      <w:r w:rsidRPr="00735D59">
        <w:rPr>
          <w:rFonts w:asciiTheme="minorHAnsi" w:hAnsiTheme="minorHAnsi" w:cstheme="minorHAnsi"/>
          <w:szCs w:val="22"/>
        </w:rPr>
        <w:sym w:font="Wingdings" w:char="F0E0"/>
      </w:r>
      <w:r w:rsidRPr="00735D59">
        <w:rPr>
          <w:rFonts w:asciiTheme="minorHAnsi" w:hAnsiTheme="minorHAnsi" w:cstheme="minorHAnsi"/>
          <w:szCs w:val="22"/>
        </w:rPr>
        <w:t xml:space="preserve"> </w:t>
      </w:r>
      <w:r w:rsidR="0023129E" w:rsidRPr="00735D59">
        <w:rPr>
          <w:rFonts w:asciiTheme="minorHAnsi" w:hAnsiTheme="minorHAnsi" w:cstheme="minorHAnsi"/>
          <w:szCs w:val="22"/>
        </w:rPr>
        <w:t>I</w:t>
      </w:r>
      <w:r w:rsidR="00620842" w:rsidRPr="00735D59">
        <w:rPr>
          <w:rFonts w:asciiTheme="minorHAnsi" w:hAnsiTheme="minorHAnsi" w:cstheme="minorHAnsi"/>
          <w:szCs w:val="22"/>
        </w:rPr>
        <w:t xml:space="preserve">n diesem Fall bitte </w:t>
      </w:r>
      <w:r w:rsidR="00CE0B1C" w:rsidRPr="00735D59">
        <w:rPr>
          <w:rFonts w:asciiTheme="minorHAnsi" w:hAnsiTheme="minorHAnsi" w:cstheme="minorHAnsi"/>
          <w:szCs w:val="22"/>
        </w:rPr>
        <w:t xml:space="preserve">ergänzend die zutreffende </w:t>
      </w:r>
      <w:r w:rsidR="00620842" w:rsidRPr="00735D59">
        <w:rPr>
          <w:rFonts w:asciiTheme="minorHAnsi" w:hAnsiTheme="minorHAnsi" w:cstheme="minorHAnsi"/>
          <w:szCs w:val="22"/>
        </w:rPr>
        <w:t>Angabe unter Punkt 4</w:t>
      </w:r>
      <w:r w:rsidR="00D4181A" w:rsidRPr="00735D59">
        <w:rPr>
          <w:rFonts w:asciiTheme="minorHAnsi" w:hAnsiTheme="minorHAnsi" w:cstheme="minorHAnsi"/>
          <w:szCs w:val="22"/>
        </w:rPr>
        <w:t>.</w:t>
      </w:r>
      <w:r w:rsidR="00620842" w:rsidRPr="00735D59">
        <w:rPr>
          <w:rFonts w:asciiTheme="minorHAnsi" w:hAnsiTheme="minorHAnsi" w:cstheme="minorHAnsi"/>
          <w:szCs w:val="22"/>
        </w:rPr>
        <w:t xml:space="preserve"> ankreuzen</w:t>
      </w:r>
      <w:r w:rsidR="00CE0B1C" w:rsidRPr="00735D59">
        <w:rPr>
          <w:rFonts w:asciiTheme="minorHAnsi" w:hAnsiTheme="minorHAnsi" w:cstheme="minorHAnsi"/>
          <w:szCs w:val="22"/>
        </w:rPr>
        <w:t>:</w:t>
      </w:r>
    </w:p>
    <w:p w14:paraId="1148D87B" w14:textId="3E209928" w:rsidR="003D12E2"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03A07AA3" w14:textId="3E8D704B" w:rsidR="00933031" w:rsidRDefault="00933031"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5319C61C" w14:textId="77777777" w:rsidR="00933031" w:rsidRPr="00735D59" w:rsidRDefault="00933031"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32A59404" w14:textId="54BA9744" w:rsidR="002D7E6D" w:rsidRPr="00735D59" w:rsidRDefault="00182CDD" w:rsidP="00144110">
      <w:pPr>
        <w:pStyle w:val="berschrift1"/>
        <w:spacing w:line="276" w:lineRule="auto"/>
        <w:rPr>
          <w:rFonts w:asciiTheme="minorHAnsi" w:hAnsiTheme="minorHAnsi" w:cstheme="minorHAnsi"/>
          <w:color w:val="auto"/>
          <w:sz w:val="22"/>
          <w:szCs w:val="22"/>
        </w:rPr>
      </w:pPr>
      <w:r w:rsidRPr="00735D59">
        <w:rPr>
          <w:rFonts w:asciiTheme="minorHAnsi" w:hAnsiTheme="minorHAnsi" w:cstheme="minorHAnsi"/>
          <w:color w:val="auto"/>
          <w:sz w:val="22"/>
          <w:szCs w:val="22"/>
        </w:rPr>
        <w:t>Angaben zur Anlage</w:t>
      </w:r>
    </w:p>
    <w:p w14:paraId="152C332D" w14:textId="77777777" w:rsidR="002D7E6D" w:rsidRPr="00735D59" w:rsidRDefault="002D7E6D" w:rsidP="00144110">
      <w:pPr>
        <w:spacing w:line="276" w:lineRule="auto"/>
        <w:rPr>
          <w:rFonts w:asciiTheme="minorHAnsi" w:hAnsiTheme="minorHAnsi" w:cstheme="minorHAnsi"/>
          <w:szCs w:val="22"/>
        </w:rPr>
      </w:pPr>
    </w:p>
    <w:p w14:paraId="5BB3F108" w14:textId="7DD5B0E2" w:rsidR="00F4382C" w:rsidRPr="00735D59" w:rsidRDefault="00DC69BB" w:rsidP="00144110">
      <w:pPr>
        <w:spacing w:line="276" w:lineRule="auto"/>
        <w:rPr>
          <w:rFonts w:asciiTheme="minorHAnsi" w:hAnsiTheme="minorHAnsi" w:cstheme="minorHAnsi"/>
          <w:szCs w:val="22"/>
          <w:u w:val="single"/>
        </w:rPr>
      </w:pPr>
      <w:r w:rsidRPr="00735D59">
        <w:rPr>
          <w:rFonts w:asciiTheme="minorHAnsi" w:hAnsiTheme="minorHAnsi" w:cstheme="minorHAnsi"/>
          <w:szCs w:val="22"/>
          <w:u w:val="single"/>
        </w:rPr>
        <w:t>Zu</w:t>
      </w:r>
      <w:r w:rsidR="002D7E6D" w:rsidRPr="00735D59">
        <w:rPr>
          <w:rFonts w:asciiTheme="minorHAnsi" w:hAnsiTheme="minorHAnsi" w:cstheme="minorHAnsi"/>
          <w:szCs w:val="22"/>
          <w:u w:val="single"/>
        </w:rPr>
        <w:t xml:space="preserve">treffendes </w:t>
      </w:r>
      <w:r w:rsidRPr="00735D59">
        <w:rPr>
          <w:rFonts w:asciiTheme="minorHAnsi" w:hAnsiTheme="minorHAnsi" w:cstheme="minorHAnsi"/>
          <w:szCs w:val="22"/>
          <w:u w:val="single"/>
        </w:rPr>
        <w:t xml:space="preserve">bitte </w:t>
      </w:r>
      <w:r w:rsidR="002D7E6D" w:rsidRPr="00735D59">
        <w:rPr>
          <w:rFonts w:asciiTheme="minorHAnsi" w:hAnsiTheme="minorHAnsi" w:cstheme="minorHAnsi"/>
          <w:szCs w:val="22"/>
          <w:u w:val="single"/>
        </w:rPr>
        <w:t>ankreuzen:</w:t>
      </w:r>
      <w:r w:rsidR="00A975E8" w:rsidRPr="00735D59">
        <w:rPr>
          <w:rFonts w:asciiTheme="minorHAnsi" w:hAnsiTheme="minorHAnsi" w:cstheme="minorHAnsi"/>
          <w:szCs w:val="22"/>
          <w:u w:val="single"/>
        </w:rPr>
        <w:t xml:space="preserve"> </w:t>
      </w:r>
    </w:p>
    <w:p w14:paraId="213295C7" w14:textId="77777777" w:rsidR="00272978" w:rsidRPr="00735D59" w:rsidRDefault="00272978" w:rsidP="00144110">
      <w:pPr>
        <w:spacing w:line="276" w:lineRule="auto"/>
        <w:rPr>
          <w:rFonts w:asciiTheme="minorHAnsi" w:hAnsiTheme="minorHAnsi" w:cstheme="minorHAnsi"/>
          <w:szCs w:val="22"/>
          <w:u w:val="single"/>
        </w:rPr>
      </w:pPr>
    </w:p>
    <w:p w14:paraId="0D4BCF1F" w14:textId="707C14F2" w:rsidR="0067696D" w:rsidRPr="001618E1" w:rsidRDefault="003B3E90">
      <w:pPr>
        <w:pStyle w:val="Listenabsatz"/>
        <w:numPr>
          <w:ilvl w:val="0"/>
          <w:numId w:val="6"/>
        </w:numPr>
        <w:spacing w:line="276" w:lineRule="auto"/>
        <w:ind w:left="360"/>
        <w:rPr>
          <w:rFonts w:asciiTheme="minorHAnsi" w:hAnsiTheme="minorHAnsi" w:cstheme="minorHAnsi"/>
          <w:szCs w:val="22"/>
        </w:rPr>
      </w:pPr>
      <w:r w:rsidRPr="001618E1">
        <w:rPr>
          <w:rFonts w:asciiTheme="minorHAnsi" w:hAnsiTheme="minorHAnsi" w:cstheme="minorHAnsi"/>
          <w:szCs w:val="22"/>
        </w:rPr>
        <w:t xml:space="preserve">Meine </w:t>
      </w:r>
      <w:r w:rsidR="00AE27E4" w:rsidRPr="005024D4">
        <w:rPr>
          <w:rFonts w:asciiTheme="minorHAnsi" w:hAnsiTheme="minorHAnsi" w:cstheme="minorHAnsi"/>
          <w:szCs w:val="22"/>
        </w:rPr>
        <w:t>Stromerzeugungsanlage</w:t>
      </w:r>
      <w:r w:rsidR="00B5139E" w:rsidRPr="001618E1">
        <w:rPr>
          <w:rFonts w:asciiTheme="minorHAnsi" w:hAnsiTheme="minorHAnsi" w:cstheme="minorHAnsi"/>
          <w:szCs w:val="22"/>
        </w:rPr>
        <w:t xml:space="preserve"> </w:t>
      </w:r>
      <w:r w:rsidRPr="001618E1">
        <w:rPr>
          <w:rFonts w:asciiTheme="minorHAnsi" w:hAnsiTheme="minorHAnsi" w:cstheme="minorHAnsi"/>
          <w:szCs w:val="22"/>
        </w:rPr>
        <w:t>hat eine Leistung von maximal 1 kW</w:t>
      </w:r>
    </w:p>
    <w:p w14:paraId="33B919FF" w14:textId="4C3E00F3" w:rsidR="00D306A9" w:rsidRPr="001618E1" w:rsidRDefault="00D306A9" w:rsidP="00B45CD2">
      <w:pPr>
        <w:pStyle w:val="Listenabsatz"/>
        <w:spacing w:line="276" w:lineRule="auto"/>
        <w:ind w:left="360"/>
        <w:rPr>
          <w:rFonts w:asciiTheme="minorHAnsi" w:hAnsiTheme="minorHAnsi" w:cstheme="minorHAnsi"/>
          <w:szCs w:val="22"/>
        </w:rPr>
      </w:pPr>
    </w:p>
    <w:p w14:paraId="7948071E" w14:textId="6908C901" w:rsidR="00B5139E" w:rsidRPr="005024D4" w:rsidRDefault="00B5139E" w:rsidP="00B45CD2">
      <w:pPr>
        <w:pStyle w:val="Listenabsatz"/>
        <w:numPr>
          <w:ilvl w:val="0"/>
          <w:numId w:val="6"/>
        </w:numPr>
        <w:spacing w:line="276" w:lineRule="auto"/>
        <w:ind w:left="360"/>
        <w:rPr>
          <w:rFonts w:asciiTheme="minorHAnsi" w:hAnsiTheme="minorHAnsi" w:cstheme="minorHAnsi"/>
          <w:szCs w:val="22"/>
          <w:u w:val="single"/>
        </w:rPr>
      </w:pPr>
      <w:r w:rsidRPr="005024D4">
        <w:rPr>
          <w:rFonts w:asciiTheme="minorHAnsi" w:hAnsiTheme="minorHAnsi" w:cstheme="minorHAnsi"/>
          <w:szCs w:val="22"/>
        </w:rPr>
        <w:t xml:space="preserve">Meine Stromerzeugungsanlage erzeugt mehr als 10.000 kWh pro Jahr, </w:t>
      </w:r>
      <w:r w:rsidR="00CD711A" w:rsidRPr="005024D4">
        <w:rPr>
          <w:rFonts w:asciiTheme="minorHAnsi" w:hAnsiTheme="minorHAnsi" w:cstheme="minorHAnsi"/>
          <w:szCs w:val="22"/>
        </w:rPr>
        <w:t>hat aber eine Leistung bis</w:t>
      </w:r>
      <w:r w:rsidRPr="005024D4">
        <w:rPr>
          <w:rFonts w:asciiTheme="minorHAnsi" w:hAnsiTheme="minorHAnsi" w:cstheme="minorHAnsi"/>
          <w:szCs w:val="22"/>
        </w:rPr>
        <w:t xml:space="preserve"> höchstens 10 kW</w:t>
      </w:r>
    </w:p>
    <w:p w14:paraId="0E44A99D" w14:textId="0AC7792C" w:rsidR="00B45CD2" w:rsidRPr="005024D4" w:rsidRDefault="00B5139E" w:rsidP="00B45CD2">
      <w:pPr>
        <w:pStyle w:val="Listenabsatz"/>
        <w:numPr>
          <w:ilvl w:val="0"/>
          <w:numId w:val="6"/>
        </w:numPr>
        <w:spacing w:line="276" w:lineRule="auto"/>
        <w:ind w:left="360"/>
        <w:rPr>
          <w:rFonts w:asciiTheme="minorHAnsi" w:hAnsiTheme="minorHAnsi" w:cstheme="minorHAnsi"/>
          <w:szCs w:val="22"/>
          <w:u w:val="single"/>
        </w:rPr>
      </w:pPr>
      <w:r w:rsidRPr="005024D4">
        <w:rPr>
          <w:rFonts w:asciiTheme="minorHAnsi" w:hAnsiTheme="minorHAnsi" w:cstheme="minorHAnsi"/>
          <w:szCs w:val="22"/>
        </w:rPr>
        <w:t>Meine Stromerzeugungsanlage hat eine Leistung größer 10 kW.</w:t>
      </w:r>
      <w:r w:rsidR="003B3E90" w:rsidRPr="001618E1">
        <w:rPr>
          <w:rFonts w:asciiTheme="minorHAnsi" w:hAnsiTheme="minorHAnsi" w:cstheme="minorHAnsi"/>
          <w:szCs w:val="22"/>
        </w:rPr>
        <w:br/>
      </w:r>
    </w:p>
    <w:p w14:paraId="203C6673" w14:textId="49B6CE9E" w:rsidR="003D12E2" w:rsidRPr="001618E1" w:rsidRDefault="003D12E2">
      <w:pPr>
        <w:pStyle w:val="Listenabsatz"/>
        <w:spacing w:line="276" w:lineRule="auto"/>
        <w:ind w:left="360"/>
        <w:rPr>
          <w:rFonts w:asciiTheme="minorHAnsi" w:hAnsiTheme="minorHAnsi" w:cstheme="minorHAnsi"/>
          <w:szCs w:val="22"/>
        </w:rPr>
      </w:pPr>
    </w:p>
    <w:p w14:paraId="483306B2" w14:textId="05215B12" w:rsidR="007B2762" w:rsidRPr="005024D4" w:rsidRDefault="00395A73" w:rsidP="00144110">
      <w:pPr>
        <w:pStyle w:val="Listenabsatz"/>
        <w:numPr>
          <w:ilvl w:val="0"/>
          <w:numId w:val="6"/>
        </w:numPr>
        <w:spacing w:line="276" w:lineRule="auto"/>
        <w:ind w:left="360"/>
        <w:rPr>
          <w:rFonts w:asciiTheme="minorHAnsi" w:hAnsiTheme="minorHAnsi" w:cstheme="minorHAnsi"/>
          <w:szCs w:val="22"/>
          <w:u w:val="single"/>
        </w:rPr>
      </w:pPr>
      <w:r w:rsidRPr="005024D4">
        <w:rPr>
          <w:rFonts w:asciiTheme="minorHAnsi" w:hAnsiTheme="minorHAnsi" w:cstheme="minorHAnsi"/>
          <w:szCs w:val="22"/>
        </w:rPr>
        <w:t xml:space="preserve">Meine Anlage erfüllt keine der oben genannten Kriterien. Die Anlagenleistung beträgt maximal 10 kW. Der Verbrauch des durch die Erzeugung zumindest teilweise versorgten Objektes kann aus den folgenden Gründen den Grenzwert von 10.000 kWh pro Jahr nicht überschreiten: </w:t>
      </w:r>
    </w:p>
    <w:p w14:paraId="6894A7FD" w14:textId="77777777" w:rsidR="00395A73" w:rsidRPr="00735D59" w:rsidRDefault="00395A73" w:rsidP="00144110">
      <w:pPr>
        <w:pStyle w:val="Listenabsatz"/>
        <w:spacing w:line="276" w:lineRule="auto"/>
        <w:ind w:left="360"/>
        <w:rPr>
          <w:rFonts w:asciiTheme="minorHAnsi" w:hAnsiTheme="minorHAnsi" w:cstheme="minorHAnsi"/>
          <w:szCs w:val="22"/>
        </w:rPr>
      </w:pPr>
    </w:p>
    <w:p w14:paraId="29FD8022" w14:textId="77777777" w:rsidR="00395A73" w:rsidRPr="00735D59" w:rsidRDefault="00395A73" w:rsidP="00144110">
      <w:pPr>
        <w:pStyle w:val="Listenabsatz"/>
        <w:spacing w:line="276" w:lineRule="auto"/>
        <w:ind w:left="360"/>
        <w:rPr>
          <w:rFonts w:asciiTheme="minorHAnsi" w:hAnsiTheme="minorHAnsi" w:cstheme="minorHAnsi"/>
          <w:szCs w:val="22"/>
        </w:rPr>
      </w:pPr>
      <w:r w:rsidRPr="00735D59">
        <w:rPr>
          <w:rFonts w:asciiTheme="minorHAnsi" w:hAnsiTheme="minorHAnsi" w:cstheme="minorHAnsi"/>
          <w:szCs w:val="22"/>
        </w:rPr>
        <w:t>____________________________________________________________________</w:t>
      </w:r>
    </w:p>
    <w:p w14:paraId="7D296F6A" w14:textId="77777777" w:rsidR="00395A73" w:rsidRPr="00735D59" w:rsidRDefault="00395A73" w:rsidP="00144110">
      <w:pPr>
        <w:pStyle w:val="Listenabsatz"/>
        <w:spacing w:line="276" w:lineRule="auto"/>
        <w:ind w:left="360"/>
        <w:rPr>
          <w:rFonts w:asciiTheme="minorHAnsi" w:hAnsiTheme="minorHAnsi" w:cstheme="minorHAnsi"/>
          <w:szCs w:val="22"/>
        </w:rPr>
      </w:pPr>
    </w:p>
    <w:p w14:paraId="39A43842" w14:textId="77777777" w:rsidR="00395A73" w:rsidRPr="00735D59" w:rsidRDefault="00395A73" w:rsidP="00144110">
      <w:pPr>
        <w:pStyle w:val="Listenabsatz"/>
        <w:spacing w:line="276" w:lineRule="auto"/>
        <w:ind w:left="360"/>
        <w:rPr>
          <w:rFonts w:asciiTheme="minorHAnsi" w:hAnsiTheme="minorHAnsi" w:cstheme="minorHAnsi"/>
          <w:szCs w:val="22"/>
        </w:rPr>
      </w:pPr>
      <w:r w:rsidRPr="00735D59">
        <w:rPr>
          <w:rFonts w:asciiTheme="minorHAnsi" w:hAnsiTheme="minorHAnsi" w:cstheme="minorHAnsi"/>
          <w:szCs w:val="22"/>
        </w:rPr>
        <w:t>____________________________________________________________________</w:t>
      </w:r>
    </w:p>
    <w:p w14:paraId="58FC0F43" w14:textId="77777777" w:rsidR="00703D30" w:rsidRPr="00735D59" w:rsidRDefault="00703D30" w:rsidP="00144110">
      <w:pPr>
        <w:pStyle w:val="Listenabsatz"/>
        <w:spacing w:line="276" w:lineRule="auto"/>
        <w:ind w:left="360"/>
        <w:rPr>
          <w:rFonts w:asciiTheme="minorHAnsi" w:hAnsiTheme="minorHAnsi" w:cstheme="minorHAnsi"/>
          <w:szCs w:val="22"/>
        </w:rPr>
      </w:pPr>
    </w:p>
    <w:p w14:paraId="493BAEEB" w14:textId="768A39F3" w:rsidR="007B2762" w:rsidRPr="001618E1" w:rsidRDefault="002501A0" w:rsidP="00144110">
      <w:pPr>
        <w:pStyle w:val="Listenabsatz"/>
        <w:numPr>
          <w:ilvl w:val="0"/>
          <w:numId w:val="6"/>
        </w:numPr>
        <w:spacing w:line="276" w:lineRule="auto"/>
        <w:ind w:left="360"/>
        <w:rPr>
          <w:rFonts w:asciiTheme="minorHAnsi" w:hAnsiTheme="minorHAnsi" w:cstheme="minorHAnsi"/>
          <w:szCs w:val="22"/>
        </w:rPr>
      </w:pPr>
      <w:r w:rsidRPr="00735D59">
        <w:rPr>
          <w:rFonts w:asciiTheme="minorHAnsi" w:hAnsiTheme="minorHAnsi" w:cstheme="minorHAnsi"/>
          <w:szCs w:val="22"/>
        </w:rPr>
        <w:t xml:space="preserve">Der eigenverbrauchte Strom wird in der Stromerzeugungsanlage oder in deren Neben- und Hilfsanlagen zur Erzeugung von Strom im technischen Sinne verbraucht </w:t>
      </w:r>
      <w:r w:rsidRPr="001618E1">
        <w:rPr>
          <w:rFonts w:asciiTheme="minorHAnsi" w:hAnsiTheme="minorHAnsi" w:cstheme="minorHAnsi"/>
          <w:szCs w:val="22"/>
        </w:rPr>
        <w:t>(Kraftwerkseigenverbrauch gem. § 61a Nr. 1 EEG 20</w:t>
      </w:r>
      <w:r w:rsidR="00703D30" w:rsidRPr="001618E1">
        <w:rPr>
          <w:rFonts w:asciiTheme="minorHAnsi" w:hAnsiTheme="minorHAnsi" w:cstheme="minorHAnsi"/>
          <w:szCs w:val="22"/>
        </w:rPr>
        <w:t>21</w:t>
      </w:r>
      <w:r w:rsidRPr="001618E1">
        <w:rPr>
          <w:rFonts w:asciiTheme="minorHAnsi" w:hAnsiTheme="minorHAnsi" w:cstheme="minorHAnsi"/>
          <w:szCs w:val="22"/>
        </w:rPr>
        <w:t>)</w:t>
      </w:r>
      <w:r w:rsidR="000A0800" w:rsidRPr="001618E1">
        <w:rPr>
          <w:rFonts w:asciiTheme="minorHAnsi" w:hAnsiTheme="minorHAnsi" w:cstheme="minorHAnsi"/>
          <w:szCs w:val="22"/>
        </w:rPr>
        <w:t>.</w:t>
      </w:r>
    </w:p>
    <w:p w14:paraId="358B9CA0" w14:textId="480474E0" w:rsidR="007D4095" w:rsidRPr="001618E1" w:rsidRDefault="007D4095" w:rsidP="00B74451">
      <w:pPr>
        <w:spacing w:line="276" w:lineRule="auto"/>
        <w:rPr>
          <w:rFonts w:asciiTheme="minorHAnsi" w:hAnsiTheme="minorHAnsi" w:cstheme="minorHAnsi"/>
          <w:szCs w:val="22"/>
        </w:rPr>
      </w:pPr>
    </w:p>
    <w:p w14:paraId="08E3859D" w14:textId="04D87619" w:rsidR="007D4095" w:rsidRPr="005024D4" w:rsidRDefault="007D4095" w:rsidP="007D4095">
      <w:pPr>
        <w:pStyle w:val="Listenabsatz"/>
        <w:numPr>
          <w:ilvl w:val="0"/>
          <w:numId w:val="6"/>
        </w:numPr>
        <w:spacing w:line="276" w:lineRule="auto"/>
        <w:ind w:left="360"/>
        <w:rPr>
          <w:rFonts w:asciiTheme="minorHAnsi" w:hAnsiTheme="minorHAnsi" w:cstheme="minorHAnsi"/>
          <w:szCs w:val="22"/>
        </w:rPr>
      </w:pPr>
      <w:r w:rsidRPr="005024D4">
        <w:rPr>
          <w:rFonts w:asciiTheme="minorHAnsi" w:hAnsiTheme="minorHAnsi" w:cstheme="minorHAnsi"/>
          <w:szCs w:val="22"/>
        </w:rPr>
        <w:t>Meine Anlage ist eine hocheffiziente KWK-Anlage</w:t>
      </w:r>
    </w:p>
    <w:p w14:paraId="4783390F" w14:textId="377CB7D0" w:rsidR="007B2762" w:rsidRPr="005024D4" w:rsidRDefault="00035CD8" w:rsidP="00144110">
      <w:pPr>
        <w:pStyle w:val="Listenabsatz"/>
        <w:numPr>
          <w:ilvl w:val="1"/>
          <w:numId w:val="6"/>
        </w:numPr>
        <w:spacing w:line="276" w:lineRule="auto"/>
        <w:ind w:right="-1419"/>
        <w:rPr>
          <w:rFonts w:asciiTheme="minorHAnsi" w:hAnsiTheme="minorHAnsi" w:cstheme="minorHAnsi"/>
          <w:szCs w:val="22"/>
        </w:rPr>
      </w:pPr>
      <w:r w:rsidRPr="005024D4">
        <w:rPr>
          <w:rFonts w:asciiTheme="minorHAnsi" w:hAnsiTheme="minorHAnsi" w:cstheme="minorHAnsi"/>
          <w:szCs w:val="22"/>
        </w:rPr>
        <w:t>mit einer installierten elektrischen Leistung bis 1 kW</w:t>
      </w:r>
      <w:r w:rsidR="0009634A" w:rsidRPr="005024D4">
        <w:rPr>
          <w:rFonts w:asciiTheme="minorHAnsi" w:hAnsiTheme="minorHAnsi" w:cstheme="minorHAnsi"/>
          <w:szCs w:val="22"/>
        </w:rPr>
        <w:t>.</w:t>
      </w:r>
    </w:p>
    <w:p w14:paraId="1030BEA2" w14:textId="53700673" w:rsidR="007B2762" w:rsidRPr="005024D4" w:rsidRDefault="00035CD8" w:rsidP="00144110">
      <w:pPr>
        <w:pStyle w:val="Listenabsatz"/>
        <w:numPr>
          <w:ilvl w:val="1"/>
          <w:numId w:val="6"/>
        </w:numPr>
        <w:spacing w:line="276" w:lineRule="auto"/>
        <w:ind w:right="-1419"/>
        <w:rPr>
          <w:rFonts w:asciiTheme="minorHAnsi" w:hAnsiTheme="minorHAnsi" w:cstheme="minorHAnsi"/>
          <w:szCs w:val="22"/>
        </w:rPr>
      </w:pPr>
      <w:r w:rsidRPr="005024D4">
        <w:rPr>
          <w:rFonts w:asciiTheme="minorHAnsi" w:hAnsiTheme="minorHAnsi" w:cstheme="minorHAnsi"/>
          <w:szCs w:val="22"/>
        </w:rPr>
        <w:t>mit einer installierten elektrischen Leistung bis 10 kW</w:t>
      </w:r>
    </w:p>
    <w:p w14:paraId="390DF996" w14:textId="75623AE9" w:rsidR="007B2762" w:rsidRPr="005024D4" w:rsidRDefault="00CD711A" w:rsidP="00144110">
      <w:pPr>
        <w:pStyle w:val="Listenabsatz"/>
        <w:numPr>
          <w:ilvl w:val="2"/>
          <w:numId w:val="6"/>
        </w:numPr>
        <w:spacing w:line="276" w:lineRule="auto"/>
        <w:ind w:right="-1419"/>
        <w:rPr>
          <w:rFonts w:asciiTheme="minorHAnsi" w:hAnsiTheme="minorHAnsi" w:cstheme="minorHAnsi"/>
          <w:szCs w:val="22"/>
        </w:rPr>
      </w:pPr>
      <w:r w:rsidRPr="005024D4">
        <w:rPr>
          <w:rFonts w:asciiTheme="minorHAnsi" w:hAnsiTheme="minorHAnsi" w:cstheme="minorHAnsi"/>
          <w:szCs w:val="22"/>
        </w:rPr>
        <w:t xml:space="preserve">Eigenversorgung </w:t>
      </w:r>
      <w:r w:rsidR="00035CD8" w:rsidRPr="005024D4">
        <w:rPr>
          <w:rFonts w:asciiTheme="minorHAnsi" w:hAnsiTheme="minorHAnsi" w:cstheme="minorHAnsi"/>
          <w:szCs w:val="22"/>
        </w:rPr>
        <w:t>unter 10.000 kWh</w:t>
      </w:r>
      <w:r w:rsidR="00703D30" w:rsidRPr="005024D4">
        <w:rPr>
          <w:rFonts w:asciiTheme="minorHAnsi" w:hAnsiTheme="minorHAnsi" w:cstheme="minorHAnsi"/>
          <w:szCs w:val="22"/>
        </w:rPr>
        <w:t>/a</w:t>
      </w:r>
    </w:p>
    <w:p w14:paraId="682CB3D3" w14:textId="0C15103D" w:rsidR="007B2762" w:rsidRPr="005024D4" w:rsidRDefault="00CD711A" w:rsidP="00144110">
      <w:pPr>
        <w:pStyle w:val="Listenabsatz"/>
        <w:numPr>
          <w:ilvl w:val="2"/>
          <w:numId w:val="6"/>
        </w:numPr>
        <w:spacing w:line="276" w:lineRule="auto"/>
        <w:ind w:right="-1419"/>
        <w:rPr>
          <w:rFonts w:asciiTheme="minorHAnsi" w:hAnsiTheme="minorHAnsi" w:cstheme="minorHAnsi"/>
          <w:szCs w:val="22"/>
        </w:rPr>
      </w:pPr>
      <w:r w:rsidRPr="005024D4">
        <w:rPr>
          <w:rFonts w:asciiTheme="minorHAnsi" w:hAnsiTheme="minorHAnsi" w:cstheme="minorHAnsi"/>
          <w:szCs w:val="22"/>
        </w:rPr>
        <w:t xml:space="preserve">Eigenversorgung </w:t>
      </w:r>
      <w:r w:rsidR="00035CD8" w:rsidRPr="005024D4">
        <w:rPr>
          <w:rFonts w:asciiTheme="minorHAnsi" w:hAnsiTheme="minorHAnsi" w:cstheme="minorHAnsi"/>
          <w:szCs w:val="22"/>
        </w:rPr>
        <w:t>über 10.000 kWh</w:t>
      </w:r>
      <w:r w:rsidR="00703D30" w:rsidRPr="005024D4">
        <w:rPr>
          <w:rFonts w:asciiTheme="minorHAnsi" w:hAnsiTheme="minorHAnsi" w:cstheme="minorHAnsi"/>
          <w:szCs w:val="22"/>
        </w:rPr>
        <w:t>/a</w:t>
      </w:r>
    </w:p>
    <w:p w14:paraId="0B9E7198" w14:textId="77777777" w:rsidR="00F256AB" w:rsidRPr="005024D4" w:rsidRDefault="00F256AB" w:rsidP="00F256AB">
      <w:pPr>
        <w:pStyle w:val="Listenabsatz"/>
        <w:numPr>
          <w:ilvl w:val="1"/>
          <w:numId w:val="6"/>
        </w:numPr>
        <w:ind w:right="-1419"/>
        <w:rPr>
          <w:rFonts w:asciiTheme="minorHAnsi" w:hAnsiTheme="minorHAnsi" w:cstheme="minorHAnsi"/>
          <w:szCs w:val="22"/>
        </w:rPr>
      </w:pPr>
      <w:r w:rsidRPr="005024D4">
        <w:rPr>
          <w:rFonts w:asciiTheme="minorHAnsi" w:hAnsiTheme="minorHAnsi" w:cstheme="minorHAnsi"/>
          <w:szCs w:val="22"/>
        </w:rPr>
        <w:t xml:space="preserve">mit einer installierten elektrischen Leistung bis 1 MW </w:t>
      </w:r>
    </w:p>
    <w:p w14:paraId="58788346" w14:textId="77777777" w:rsidR="00F256AB" w:rsidRPr="005024D4" w:rsidRDefault="00F256AB" w:rsidP="00F256AB">
      <w:pPr>
        <w:pStyle w:val="Listenabsatz"/>
        <w:numPr>
          <w:ilvl w:val="1"/>
          <w:numId w:val="6"/>
        </w:numPr>
        <w:ind w:right="-1419"/>
        <w:rPr>
          <w:rFonts w:asciiTheme="minorHAnsi" w:hAnsiTheme="minorHAnsi" w:cstheme="minorHAnsi"/>
          <w:szCs w:val="22"/>
        </w:rPr>
      </w:pPr>
      <w:r w:rsidRPr="005024D4">
        <w:rPr>
          <w:rFonts w:asciiTheme="minorHAnsi" w:hAnsiTheme="minorHAnsi" w:cstheme="minorHAnsi"/>
          <w:szCs w:val="22"/>
        </w:rPr>
        <w:t>mit einer installierten elektrischen Leistung über 1 bis 10 MW</w:t>
      </w:r>
    </w:p>
    <w:p w14:paraId="2250F0F8" w14:textId="77777777" w:rsidR="00F256AB" w:rsidRPr="005024D4" w:rsidRDefault="00F256AB" w:rsidP="00F256AB">
      <w:pPr>
        <w:pStyle w:val="Listenabsatz"/>
        <w:numPr>
          <w:ilvl w:val="1"/>
          <w:numId w:val="6"/>
        </w:numPr>
        <w:ind w:right="-1419"/>
        <w:rPr>
          <w:rFonts w:asciiTheme="minorHAnsi" w:hAnsiTheme="minorHAnsi" w:cstheme="minorHAnsi"/>
          <w:szCs w:val="22"/>
        </w:rPr>
      </w:pPr>
      <w:r w:rsidRPr="005024D4">
        <w:rPr>
          <w:rFonts w:asciiTheme="minorHAnsi" w:hAnsiTheme="minorHAnsi" w:cstheme="minorHAnsi"/>
          <w:szCs w:val="22"/>
        </w:rPr>
        <w:t>mit einer installierten elektrischen Leistung über 10 MW</w:t>
      </w:r>
    </w:p>
    <w:p w14:paraId="16391A16" w14:textId="03381EBF" w:rsidR="00F256AB" w:rsidRPr="005024D4" w:rsidRDefault="00F256AB" w:rsidP="00F256AB">
      <w:pPr>
        <w:pStyle w:val="Listenabsatz"/>
        <w:numPr>
          <w:ilvl w:val="1"/>
          <w:numId w:val="6"/>
        </w:numPr>
        <w:ind w:right="-1419"/>
        <w:rPr>
          <w:rFonts w:asciiTheme="minorHAnsi" w:hAnsiTheme="minorHAnsi" w:cstheme="minorHAnsi"/>
          <w:szCs w:val="22"/>
        </w:rPr>
      </w:pPr>
      <w:r w:rsidRPr="005024D4">
        <w:rPr>
          <w:rFonts w:asciiTheme="minorHAnsi" w:hAnsiTheme="minorHAnsi" w:cstheme="minorHAnsi"/>
          <w:szCs w:val="22"/>
        </w:rPr>
        <w:t>die durch ein Unternehmen der Liste 1 Anhang 4 EEG 2021 (stromkostenintensives Unternehmen) betrieben wird (unabhängig von der Leistung)</w:t>
      </w:r>
    </w:p>
    <w:p w14:paraId="27AA761E" w14:textId="77777777" w:rsidR="00F256AB" w:rsidRPr="005024D4" w:rsidRDefault="00F256AB" w:rsidP="00F256AB">
      <w:pPr>
        <w:pStyle w:val="Listenabsatz"/>
        <w:ind w:left="1440"/>
        <w:rPr>
          <w:rFonts w:asciiTheme="minorHAnsi" w:hAnsiTheme="minorHAnsi" w:cstheme="minorHAnsi"/>
          <w:szCs w:val="22"/>
        </w:rPr>
      </w:pPr>
    </w:p>
    <w:p w14:paraId="342EDDCB" w14:textId="1B30F9F9" w:rsidR="009A71C2" w:rsidRPr="005024D4" w:rsidRDefault="0009634A" w:rsidP="00144110">
      <w:pPr>
        <w:pStyle w:val="Listenabsatz"/>
        <w:numPr>
          <w:ilvl w:val="1"/>
          <w:numId w:val="6"/>
        </w:numPr>
        <w:spacing w:line="276" w:lineRule="auto"/>
        <w:ind w:right="-1419"/>
        <w:rPr>
          <w:rFonts w:asciiTheme="minorHAnsi" w:hAnsiTheme="minorHAnsi" w:cstheme="minorHAnsi"/>
          <w:szCs w:val="22"/>
        </w:rPr>
      </w:pPr>
      <w:r w:rsidRPr="005024D4">
        <w:rPr>
          <w:rFonts w:asciiTheme="minorHAnsi" w:hAnsiTheme="minorHAnsi" w:cstheme="minorHAnsi"/>
          <w:szCs w:val="22"/>
        </w:rPr>
        <w:t xml:space="preserve">und </w:t>
      </w:r>
      <w:r w:rsidR="009A71C2" w:rsidRPr="005024D4">
        <w:rPr>
          <w:rFonts w:asciiTheme="minorHAnsi" w:hAnsiTheme="minorHAnsi" w:cstheme="minorHAnsi"/>
          <w:szCs w:val="22"/>
        </w:rPr>
        <w:t xml:space="preserve">in meiner </w:t>
      </w:r>
      <w:r w:rsidR="00703D30" w:rsidRPr="005024D4">
        <w:rPr>
          <w:rFonts w:asciiTheme="minorHAnsi" w:hAnsiTheme="minorHAnsi" w:cstheme="minorHAnsi"/>
          <w:szCs w:val="22"/>
        </w:rPr>
        <w:t xml:space="preserve">Stromerzeugungsanlage </w:t>
      </w:r>
      <w:r w:rsidR="009A71C2" w:rsidRPr="005024D4">
        <w:rPr>
          <w:rFonts w:asciiTheme="minorHAnsi" w:hAnsiTheme="minorHAnsi" w:cstheme="minorHAnsi"/>
          <w:szCs w:val="22"/>
        </w:rPr>
        <w:t>ist eine Einrichtung zur Wärmevernichtung (z.B. Dachkühler) verbaut</w:t>
      </w:r>
      <w:r w:rsidR="009A71C2" w:rsidRPr="005024D4">
        <w:rPr>
          <w:rFonts w:asciiTheme="minorHAnsi" w:hAnsiTheme="minorHAnsi" w:cstheme="minorHAnsi"/>
          <w:szCs w:val="22"/>
        </w:rPr>
        <w:br/>
        <w:t>(falls ja: Nutzungsgradberechnung erforderlich)</w:t>
      </w:r>
      <w:r w:rsidRPr="005024D4">
        <w:rPr>
          <w:rFonts w:asciiTheme="minorHAnsi" w:hAnsiTheme="minorHAnsi" w:cstheme="minorHAnsi"/>
          <w:szCs w:val="22"/>
        </w:rPr>
        <w:t>.</w:t>
      </w:r>
    </w:p>
    <w:p w14:paraId="3A30A28A" w14:textId="45B65C1A" w:rsidR="003D12E2" w:rsidRPr="001618E1" w:rsidRDefault="003D12E2" w:rsidP="00144110">
      <w:pPr>
        <w:spacing w:line="276" w:lineRule="auto"/>
        <w:rPr>
          <w:rFonts w:asciiTheme="minorHAnsi" w:hAnsiTheme="minorHAnsi" w:cstheme="minorHAnsi"/>
          <w:szCs w:val="22"/>
        </w:rPr>
      </w:pPr>
    </w:p>
    <w:p w14:paraId="76D84D97" w14:textId="31E82F4C" w:rsidR="007B2762" w:rsidRPr="005024D4" w:rsidRDefault="001D70CC" w:rsidP="00144110">
      <w:pPr>
        <w:pStyle w:val="Listenabsatz"/>
        <w:numPr>
          <w:ilvl w:val="1"/>
          <w:numId w:val="6"/>
        </w:numPr>
        <w:spacing w:line="276" w:lineRule="auto"/>
        <w:ind w:left="426" w:hanging="426"/>
        <w:rPr>
          <w:rFonts w:asciiTheme="minorHAnsi" w:hAnsiTheme="minorHAnsi" w:cstheme="minorHAnsi"/>
          <w:szCs w:val="22"/>
        </w:rPr>
      </w:pPr>
      <w:r w:rsidRPr="005024D4">
        <w:rPr>
          <w:rFonts w:asciiTheme="minorHAnsi" w:hAnsiTheme="minorHAnsi" w:cstheme="minorHAnsi"/>
          <w:szCs w:val="22"/>
        </w:rPr>
        <w:t xml:space="preserve">Meine </w:t>
      </w:r>
      <w:r w:rsidR="00BC16EA" w:rsidRPr="005024D4">
        <w:rPr>
          <w:rFonts w:asciiTheme="minorHAnsi" w:hAnsiTheme="minorHAnsi" w:cstheme="minorHAnsi"/>
          <w:szCs w:val="22"/>
        </w:rPr>
        <w:t>Anlage erzeugt Strom</w:t>
      </w:r>
      <w:r w:rsidR="00FD5231" w:rsidRPr="005024D4">
        <w:rPr>
          <w:rFonts w:asciiTheme="minorHAnsi" w:hAnsiTheme="minorHAnsi" w:cstheme="minorHAnsi"/>
          <w:szCs w:val="22"/>
        </w:rPr>
        <w:t xml:space="preserve"> </w:t>
      </w:r>
      <w:r w:rsidR="0009634A" w:rsidRPr="005024D4">
        <w:rPr>
          <w:rFonts w:asciiTheme="minorHAnsi" w:hAnsiTheme="minorHAnsi" w:cstheme="minorHAnsi"/>
          <w:szCs w:val="22"/>
        </w:rPr>
        <w:t xml:space="preserve">nicht ausschließlich auf Basis von gasförmigen Brennstoffen und </w:t>
      </w:r>
    </w:p>
    <w:p w14:paraId="6325824E" w14:textId="39F1849F" w:rsidR="007B2762" w:rsidRPr="005024D4" w:rsidRDefault="00FD5231" w:rsidP="00144110">
      <w:pPr>
        <w:pStyle w:val="Listenabsatz"/>
        <w:numPr>
          <w:ilvl w:val="2"/>
          <w:numId w:val="6"/>
        </w:numPr>
        <w:spacing w:line="276" w:lineRule="auto"/>
        <w:ind w:left="1418" w:hanging="284"/>
        <w:rPr>
          <w:rFonts w:asciiTheme="minorHAnsi" w:hAnsiTheme="minorHAnsi" w:cstheme="minorHAnsi"/>
          <w:szCs w:val="22"/>
        </w:rPr>
      </w:pPr>
      <w:r w:rsidRPr="005024D4">
        <w:rPr>
          <w:rFonts w:asciiTheme="minorHAnsi" w:hAnsiTheme="minorHAnsi" w:cstheme="minorHAnsi"/>
          <w:szCs w:val="22"/>
        </w:rPr>
        <w:t>wurde bereits vor dem 1.</w:t>
      </w:r>
      <w:r w:rsidR="007D4095" w:rsidRPr="005024D4">
        <w:rPr>
          <w:rFonts w:asciiTheme="minorHAnsi" w:hAnsiTheme="minorHAnsi" w:cstheme="minorHAnsi"/>
          <w:szCs w:val="22"/>
        </w:rPr>
        <w:t xml:space="preserve"> Januar </w:t>
      </w:r>
      <w:r w:rsidRPr="005024D4">
        <w:rPr>
          <w:rFonts w:asciiTheme="minorHAnsi" w:hAnsiTheme="minorHAnsi" w:cstheme="minorHAnsi"/>
          <w:szCs w:val="22"/>
        </w:rPr>
        <w:t>2018 zur Eigenversorgung genutzt</w:t>
      </w:r>
      <w:r w:rsidR="0009634A" w:rsidRPr="005024D4">
        <w:rPr>
          <w:rFonts w:asciiTheme="minorHAnsi" w:hAnsiTheme="minorHAnsi" w:cstheme="minorHAnsi"/>
          <w:szCs w:val="22"/>
        </w:rPr>
        <w:t>.</w:t>
      </w:r>
    </w:p>
    <w:p w14:paraId="3104CC45" w14:textId="38BD03EA" w:rsidR="007B2762" w:rsidRPr="005024D4" w:rsidRDefault="00FD5231" w:rsidP="00144110">
      <w:pPr>
        <w:pStyle w:val="Listenabsatz"/>
        <w:numPr>
          <w:ilvl w:val="2"/>
          <w:numId w:val="6"/>
        </w:numPr>
        <w:spacing w:line="276" w:lineRule="auto"/>
        <w:ind w:left="1418" w:hanging="284"/>
        <w:rPr>
          <w:rFonts w:asciiTheme="minorHAnsi" w:hAnsiTheme="minorHAnsi" w:cstheme="minorHAnsi"/>
          <w:szCs w:val="22"/>
        </w:rPr>
      </w:pPr>
      <w:r w:rsidRPr="005024D4">
        <w:rPr>
          <w:rFonts w:asciiTheme="minorHAnsi" w:hAnsiTheme="minorHAnsi" w:cstheme="minorHAnsi"/>
          <w:szCs w:val="22"/>
        </w:rPr>
        <w:lastRenderedPageBreak/>
        <w:t>wurde erst</w:t>
      </w:r>
      <w:r w:rsidR="00A95B4C" w:rsidRPr="005024D4">
        <w:rPr>
          <w:rFonts w:asciiTheme="minorHAnsi" w:hAnsiTheme="minorHAnsi" w:cstheme="minorHAnsi"/>
          <w:szCs w:val="22"/>
        </w:rPr>
        <w:t>mals</w:t>
      </w:r>
      <w:r w:rsidRPr="005024D4">
        <w:rPr>
          <w:rFonts w:asciiTheme="minorHAnsi" w:hAnsiTheme="minorHAnsi" w:cstheme="minorHAnsi"/>
          <w:szCs w:val="22"/>
        </w:rPr>
        <w:t xml:space="preserve"> nach dem 1.</w:t>
      </w:r>
      <w:r w:rsidR="007D4095" w:rsidRPr="005024D4">
        <w:rPr>
          <w:rFonts w:asciiTheme="minorHAnsi" w:hAnsiTheme="minorHAnsi" w:cstheme="minorHAnsi"/>
          <w:szCs w:val="22"/>
        </w:rPr>
        <w:t xml:space="preserve"> Januar </w:t>
      </w:r>
      <w:r w:rsidRPr="005024D4">
        <w:rPr>
          <w:rFonts w:asciiTheme="minorHAnsi" w:hAnsiTheme="minorHAnsi" w:cstheme="minorHAnsi"/>
          <w:szCs w:val="22"/>
        </w:rPr>
        <w:t xml:space="preserve">2018 </w:t>
      </w:r>
      <w:r w:rsidR="00B02568" w:rsidRPr="005024D4">
        <w:rPr>
          <w:rFonts w:asciiTheme="minorHAnsi" w:hAnsiTheme="minorHAnsi" w:cstheme="minorHAnsi"/>
          <w:i/>
          <w:szCs w:val="22"/>
        </w:rPr>
        <w:t>durch mich</w:t>
      </w:r>
      <w:r w:rsidR="00EA4541" w:rsidRPr="005024D4">
        <w:rPr>
          <w:rFonts w:asciiTheme="minorHAnsi" w:hAnsiTheme="minorHAnsi" w:cstheme="minorHAnsi"/>
          <w:szCs w:val="22"/>
        </w:rPr>
        <w:t xml:space="preserve"> </w:t>
      </w:r>
      <w:r w:rsidRPr="005024D4">
        <w:rPr>
          <w:rFonts w:asciiTheme="minorHAnsi" w:hAnsiTheme="minorHAnsi" w:cstheme="minorHAnsi"/>
          <w:szCs w:val="22"/>
        </w:rPr>
        <w:t>zur Eigenversorgung</w:t>
      </w:r>
      <w:r w:rsidR="00EA4541" w:rsidRPr="005024D4">
        <w:rPr>
          <w:rFonts w:asciiTheme="minorHAnsi" w:hAnsiTheme="minorHAnsi" w:cstheme="minorHAnsi"/>
          <w:szCs w:val="22"/>
        </w:rPr>
        <w:t>,</w:t>
      </w:r>
      <w:r w:rsidRPr="005024D4">
        <w:rPr>
          <w:rFonts w:asciiTheme="minorHAnsi" w:hAnsiTheme="minorHAnsi" w:cstheme="minorHAnsi"/>
          <w:szCs w:val="22"/>
        </w:rPr>
        <w:t xml:space="preserve"> aber bereit</w:t>
      </w:r>
      <w:r w:rsidR="00EA4541" w:rsidRPr="005024D4">
        <w:rPr>
          <w:rFonts w:asciiTheme="minorHAnsi" w:hAnsiTheme="minorHAnsi" w:cstheme="minorHAnsi"/>
          <w:szCs w:val="22"/>
        </w:rPr>
        <w:t>s</w:t>
      </w:r>
      <w:r w:rsidRPr="005024D4">
        <w:rPr>
          <w:rFonts w:asciiTheme="minorHAnsi" w:hAnsiTheme="minorHAnsi" w:cstheme="minorHAnsi"/>
          <w:szCs w:val="22"/>
        </w:rPr>
        <w:t xml:space="preserve"> vor dem 1.</w:t>
      </w:r>
      <w:r w:rsidR="007D4095" w:rsidRPr="005024D4">
        <w:rPr>
          <w:rFonts w:asciiTheme="minorHAnsi" w:hAnsiTheme="minorHAnsi" w:cstheme="minorHAnsi"/>
          <w:szCs w:val="22"/>
        </w:rPr>
        <w:t xml:space="preserve"> August </w:t>
      </w:r>
      <w:r w:rsidRPr="005024D4">
        <w:rPr>
          <w:rFonts w:asciiTheme="minorHAnsi" w:hAnsiTheme="minorHAnsi" w:cstheme="minorHAnsi"/>
          <w:szCs w:val="22"/>
        </w:rPr>
        <w:t>201</w:t>
      </w:r>
      <w:r w:rsidR="00035CD8" w:rsidRPr="005024D4">
        <w:rPr>
          <w:rFonts w:asciiTheme="minorHAnsi" w:hAnsiTheme="minorHAnsi" w:cstheme="minorHAnsi"/>
          <w:szCs w:val="22"/>
        </w:rPr>
        <w:t>4</w:t>
      </w:r>
      <w:r w:rsidRPr="005024D4">
        <w:rPr>
          <w:rFonts w:asciiTheme="minorHAnsi" w:hAnsiTheme="minorHAnsi" w:cstheme="minorHAnsi"/>
          <w:szCs w:val="22"/>
        </w:rPr>
        <w:t xml:space="preserve"> zur Eigenversorgung genutzt.</w:t>
      </w:r>
      <w:r w:rsidR="00AA76F5" w:rsidRPr="005024D4">
        <w:rPr>
          <w:rStyle w:val="Funotenzeichen"/>
          <w:rFonts w:asciiTheme="minorHAnsi" w:hAnsiTheme="minorHAnsi" w:cstheme="minorHAnsi"/>
          <w:szCs w:val="22"/>
        </w:rPr>
        <w:footnoteReference w:id="3"/>
      </w:r>
    </w:p>
    <w:p w14:paraId="1BAF7966" w14:textId="50FEB7E8" w:rsidR="003D12E2" w:rsidRPr="005024D4" w:rsidRDefault="003D12E2" w:rsidP="00B74451">
      <w:pPr>
        <w:spacing w:line="276" w:lineRule="auto"/>
        <w:rPr>
          <w:rFonts w:asciiTheme="minorHAnsi" w:hAnsiTheme="minorHAnsi" w:cstheme="minorHAnsi"/>
          <w:szCs w:val="22"/>
        </w:rPr>
      </w:pPr>
    </w:p>
    <w:p w14:paraId="35D10E61" w14:textId="464C0585" w:rsidR="005E2B45" w:rsidRPr="005024D4" w:rsidRDefault="005E2B45" w:rsidP="00144110">
      <w:pPr>
        <w:pStyle w:val="Listenabsatz"/>
        <w:numPr>
          <w:ilvl w:val="1"/>
          <w:numId w:val="6"/>
        </w:numPr>
        <w:spacing w:line="276" w:lineRule="auto"/>
        <w:ind w:left="426" w:hanging="426"/>
        <w:rPr>
          <w:rFonts w:asciiTheme="minorHAnsi" w:hAnsiTheme="minorHAnsi" w:cstheme="minorHAnsi"/>
          <w:szCs w:val="22"/>
        </w:rPr>
      </w:pPr>
      <w:r w:rsidRPr="005024D4">
        <w:rPr>
          <w:rFonts w:asciiTheme="minorHAnsi" w:hAnsiTheme="minorHAnsi" w:cstheme="minorHAnsi"/>
          <w:szCs w:val="22"/>
        </w:rPr>
        <w:t>Meine Anlage erzeugt Strom ausschließlich auf Basis</w:t>
      </w:r>
      <w:r w:rsidR="0009634A" w:rsidRPr="005024D4">
        <w:rPr>
          <w:rFonts w:asciiTheme="minorHAnsi" w:hAnsiTheme="minorHAnsi" w:cstheme="minorHAnsi"/>
          <w:szCs w:val="22"/>
        </w:rPr>
        <w:t xml:space="preserve"> von</w:t>
      </w:r>
      <w:r w:rsidRPr="005024D4">
        <w:rPr>
          <w:rFonts w:asciiTheme="minorHAnsi" w:hAnsiTheme="minorHAnsi" w:cstheme="minorHAnsi"/>
          <w:szCs w:val="22"/>
        </w:rPr>
        <w:t xml:space="preserve"> flüssige</w:t>
      </w:r>
      <w:r w:rsidR="0009634A" w:rsidRPr="005024D4">
        <w:rPr>
          <w:rFonts w:asciiTheme="minorHAnsi" w:hAnsiTheme="minorHAnsi" w:cstheme="minorHAnsi"/>
          <w:szCs w:val="22"/>
        </w:rPr>
        <w:t>n</w:t>
      </w:r>
      <w:r w:rsidRPr="005024D4">
        <w:rPr>
          <w:rFonts w:asciiTheme="minorHAnsi" w:hAnsiTheme="minorHAnsi" w:cstheme="minorHAnsi"/>
          <w:szCs w:val="22"/>
        </w:rPr>
        <w:t xml:space="preserve"> Brennstoffe</w:t>
      </w:r>
      <w:r w:rsidR="0009634A" w:rsidRPr="005024D4">
        <w:rPr>
          <w:rFonts w:asciiTheme="minorHAnsi" w:hAnsiTheme="minorHAnsi" w:cstheme="minorHAnsi"/>
          <w:szCs w:val="22"/>
        </w:rPr>
        <w:t>n</w:t>
      </w:r>
      <w:r w:rsidRPr="005024D4">
        <w:rPr>
          <w:rFonts w:asciiTheme="minorHAnsi" w:hAnsiTheme="minorHAnsi" w:cstheme="minorHAnsi"/>
          <w:szCs w:val="22"/>
        </w:rPr>
        <w:t xml:space="preserve"> und</w:t>
      </w:r>
    </w:p>
    <w:p w14:paraId="30216E4A" w14:textId="40F29050" w:rsidR="005E2B45" w:rsidRPr="005024D4" w:rsidRDefault="005E2B45" w:rsidP="00144110">
      <w:pPr>
        <w:pStyle w:val="Listenabsatz"/>
        <w:numPr>
          <w:ilvl w:val="2"/>
          <w:numId w:val="6"/>
        </w:numPr>
        <w:spacing w:line="276" w:lineRule="auto"/>
        <w:ind w:left="1418" w:hanging="284"/>
        <w:rPr>
          <w:rFonts w:asciiTheme="minorHAnsi" w:hAnsiTheme="minorHAnsi" w:cstheme="minorHAnsi"/>
          <w:szCs w:val="22"/>
        </w:rPr>
      </w:pPr>
      <w:r w:rsidRPr="005024D4">
        <w:rPr>
          <w:rFonts w:asciiTheme="minorHAnsi" w:hAnsiTheme="minorHAnsi" w:cstheme="minorHAnsi"/>
          <w:szCs w:val="22"/>
        </w:rPr>
        <w:t xml:space="preserve">wurde </w:t>
      </w:r>
      <w:r w:rsidR="00A95B4C" w:rsidRPr="005024D4">
        <w:rPr>
          <w:rFonts w:asciiTheme="minorHAnsi" w:hAnsiTheme="minorHAnsi" w:cstheme="minorHAnsi"/>
          <w:szCs w:val="22"/>
        </w:rPr>
        <w:t xml:space="preserve">erstmals </w:t>
      </w:r>
      <w:r w:rsidRPr="005024D4">
        <w:rPr>
          <w:rFonts w:asciiTheme="minorHAnsi" w:hAnsiTheme="minorHAnsi" w:cstheme="minorHAnsi"/>
          <w:szCs w:val="22"/>
        </w:rPr>
        <w:t xml:space="preserve">nach dem </w:t>
      </w:r>
      <w:r w:rsidR="00A95B4C" w:rsidRPr="005024D4">
        <w:rPr>
          <w:rFonts w:asciiTheme="minorHAnsi" w:hAnsiTheme="minorHAnsi" w:cstheme="minorHAnsi"/>
          <w:szCs w:val="22"/>
        </w:rPr>
        <w:t>31.</w:t>
      </w:r>
      <w:r w:rsidR="007D4095" w:rsidRPr="005024D4">
        <w:rPr>
          <w:rFonts w:asciiTheme="minorHAnsi" w:hAnsiTheme="minorHAnsi" w:cstheme="minorHAnsi"/>
          <w:szCs w:val="22"/>
        </w:rPr>
        <w:t xml:space="preserve"> Juli </w:t>
      </w:r>
      <w:r w:rsidR="00A95B4C" w:rsidRPr="005024D4">
        <w:rPr>
          <w:rFonts w:asciiTheme="minorHAnsi" w:hAnsiTheme="minorHAnsi" w:cstheme="minorHAnsi"/>
          <w:szCs w:val="22"/>
        </w:rPr>
        <w:t>2014</w:t>
      </w:r>
      <w:r w:rsidR="0009634A" w:rsidRPr="005024D4">
        <w:rPr>
          <w:rFonts w:asciiTheme="minorHAnsi" w:hAnsiTheme="minorHAnsi" w:cstheme="minorHAnsi"/>
          <w:szCs w:val="22"/>
        </w:rPr>
        <w:t>,</w:t>
      </w:r>
      <w:r w:rsidR="00A95B4C" w:rsidRPr="005024D4">
        <w:rPr>
          <w:rFonts w:asciiTheme="minorHAnsi" w:hAnsiTheme="minorHAnsi" w:cstheme="minorHAnsi"/>
          <w:szCs w:val="22"/>
        </w:rPr>
        <w:t xml:space="preserve"> aber vor dem 1.</w:t>
      </w:r>
      <w:r w:rsidR="007D4095" w:rsidRPr="005024D4">
        <w:rPr>
          <w:rFonts w:asciiTheme="minorHAnsi" w:hAnsiTheme="minorHAnsi" w:cstheme="minorHAnsi"/>
          <w:szCs w:val="22"/>
        </w:rPr>
        <w:t xml:space="preserve"> Januar </w:t>
      </w:r>
      <w:r w:rsidR="00A95B4C" w:rsidRPr="005024D4">
        <w:rPr>
          <w:rFonts w:asciiTheme="minorHAnsi" w:hAnsiTheme="minorHAnsi" w:cstheme="minorHAnsi"/>
          <w:szCs w:val="22"/>
        </w:rPr>
        <w:t xml:space="preserve">2023 </w:t>
      </w:r>
      <w:r w:rsidRPr="005024D4">
        <w:rPr>
          <w:rFonts w:asciiTheme="minorHAnsi" w:hAnsiTheme="minorHAnsi" w:cstheme="minorHAnsi"/>
          <w:szCs w:val="22"/>
        </w:rPr>
        <w:t>zur Eigenversorgung genutzt</w:t>
      </w:r>
      <w:r w:rsidR="0009634A" w:rsidRPr="005024D4">
        <w:rPr>
          <w:rFonts w:asciiTheme="minorHAnsi" w:hAnsiTheme="minorHAnsi" w:cstheme="minorHAnsi"/>
          <w:szCs w:val="22"/>
        </w:rPr>
        <w:t>.</w:t>
      </w:r>
    </w:p>
    <w:p w14:paraId="0D90D890" w14:textId="6AC5471D" w:rsidR="005E2B45" w:rsidRPr="005024D4" w:rsidRDefault="005E2B45" w:rsidP="00144110">
      <w:pPr>
        <w:pStyle w:val="Listenabsatz"/>
        <w:numPr>
          <w:ilvl w:val="2"/>
          <w:numId w:val="6"/>
        </w:numPr>
        <w:spacing w:line="276" w:lineRule="auto"/>
        <w:ind w:left="1418" w:hanging="284"/>
        <w:rPr>
          <w:rFonts w:asciiTheme="minorHAnsi" w:hAnsiTheme="minorHAnsi" w:cstheme="minorHAnsi"/>
          <w:szCs w:val="22"/>
        </w:rPr>
      </w:pPr>
      <w:r w:rsidRPr="005024D4">
        <w:rPr>
          <w:rFonts w:asciiTheme="minorHAnsi" w:hAnsiTheme="minorHAnsi" w:cstheme="minorHAnsi"/>
          <w:szCs w:val="22"/>
        </w:rPr>
        <w:t>wurde erst</w:t>
      </w:r>
      <w:r w:rsidR="00A95B4C" w:rsidRPr="005024D4">
        <w:rPr>
          <w:rFonts w:asciiTheme="minorHAnsi" w:hAnsiTheme="minorHAnsi" w:cstheme="minorHAnsi"/>
          <w:szCs w:val="22"/>
        </w:rPr>
        <w:t>mals</w:t>
      </w:r>
      <w:r w:rsidRPr="005024D4">
        <w:rPr>
          <w:rFonts w:asciiTheme="minorHAnsi" w:hAnsiTheme="minorHAnsi" w:cstheme="minorHAnsi"/>
          <w:szCs w:val="22"/>
        </w:rPr>
        <w:t xml:space="preserve"> nach dem 1.</w:t>
      </w:r>
      <w:r w:rsidR="007D4095" w:rsidRPr="005024D4">
        <w:rPr>
          <w:rFonts w:asciiTheme="minorHAnsi" w:hAnsiTheme="minorHAnsi" w:cstheme="minorHAnsi"/>
          <w:szCs w:val="22"/>
        </w:rPr>
        <w:t xml:space="preserve"> Januar </w:t>
      </w:r>
      <w:r w:rsidRPr="005024D4">
        <w:rPr>
          <w:rFonts w:asciiTheme="minorHAnsi" w:hAnsiTheme="minorHAnsi" w:cstheme="minorHAnsi"/>
          <w:szCs w:val="22"/>
        </w:rPr>
        <w:t xml:space="preserve">2018 </w:t>
      </w:r>
      <w:r w:rsidRPr="005024D4">
        <w:rPr>
          <w:rFonts w:asciiTheme="minorHAnsi" w:hAnsiTheme="minorHAnsi" w:cstheme="minorHAnsi"/>
          <w:i/>
          <w:szCs w:val="22"/>
        </w:rPr>
        <w:t>durch mich</w:t>
      </w:r>
      <w:r w:rsidRPr="005024D4">
        <w:rPr>
          <w:rFonts w:asciiTheme="minorHAnsi" w:hAnsiTheme="minorHAnsi" w:cstheme="minorHAnsi"/>
          <w:szCs w:val="22"/>
        </w:rPr>
        <w:t xml:space="preserve"> zur Eigenversorgung, aber bereits vor dem 1.</w:t>
      </w:r>
      <w:r w:rsidR="007D4095" w:rsidRPr="005024D4">
        <w:rPr>
          <w:rFonts w:asciiTheme="minorHAnsi" w:hAnsiTheme="minorHAnsi" w:cstheme="minorHAnsi"/>
          <w:szCs w:val="22"/>
        </w:rPr>
        <w:t xml:space="preserve"> August </w:t>
      </w:r>
      <w:r w:rsidRPr="005024D4">
        <w:rPr>
          <w:rFonts w:asciiTheme="minorHAnsi" w:hAnsiTheme="minorHAnsi" w:cstheme="minorHAnsi"/>
          <w:szCs w:val="22"/>
        </w:rPr>
        <w:t>2014 zur Eigenversorgung genutzt.</w:t>
      </w:r>
      <w:r w:rsidR="00AA76F5" w:rsidRPr="005024D4">
        <w:rPr>
          <w:rStyle w:val="Funotenzeichen"/>
          <w:rFonts w:asciiTheme="minorHAnsi" w:hAnsiTheme="minorHAnsi" w:cstheme="minorHAnsi"/>
          <w:szCs w:val="22"/>
        </w:rPr>
        <w:footnoteReference w:id="4"/>
      </w:r>
    </w:p>
    <w:p w14:paraId="2D460551" w14:textId="77777777" w:rsidR="00F256AB" w:rsidRPr="005024D4" w:rsidRDefault="00F256AB" w:rsidP="005024D4">
      <w:pPr>
        <w:pStyle w:val="Listenabsatz"/>
        <w:spacing w:line="276" w:lineRule="auto"/>
        <w:ind w:left="1418"/>
        <w:rPr>
          <w:rFonts w:asciiTheme="minorHAnsi" w:hAnsiTheme="minorHAnsi" w:cstheme="minorHAnsi"/>
          <w:szCs w:val="22"/>
        </w:rPr>
      </w:pPr>
    </w:p>
    <w:p w14:paraId="4E1C33F3" w14:textId="77777777" w:rsidR="00AE27E4" w:rsidRPr="005024D4" w:rsidRDefault="00AE27E4" w:rsidP="00AE27E4">
      <w:pPr>
        <w:pStyle w:val="Listenabsatz"/>
        <w:numPr>
          <w:ilvl w:val="1"/>
          <w:numId w:val="6"/>
        </w:numPr>
        <w:ind w:left="426" w:hanging="426"/>
        <w:rPr>
          <w:rFonts w:asciiTheme="minorHAnsi" w:hAnsiTheme="minorHAnsi" w:cstheme="minorHAnsi"/>
          <w:szCs w:val="22"/>
        </w:rPr>
      </w:pPr>
      <w:r w:rsidRPr="005024D4">
        <w:rPr>
          <w:rFonts w:asciiTheme="minorHAnsi" w:hAnsiTheme="minorHAnsi" w:cstheme="minorHAnsi"/>
          <w:szCs w:val="22"/>
        </w:rPr>
        <w:t>Meine Anlage ist eine hocheffiziente KWK-Anlage, die ab dem 01.08.2014 aber vor dem 01.01.2018 zur Eigenversorgung genutzt wurde, und zwar</w:t>
      </w:r>
    </w:p>
    <w:p w14:paraId="2B01D7B5" w14:textId="77777777" w:rsidR="00AE27E4" w:rsidRPr="005024D4" w:rsidRDefault="00AE27E4" w:rsidP="00AE27E4">
      <w:pPr>
        <w:pStyle w:val="Listenabsatz"/>
        <w:numPr>
          <w:ilvl w:val="2"/>
          <w:numId w:val="6"/>
        </w:numPr>
        <w:ind w:right="-1419"/>
        <w:rPr>
          <w:rFonts w:asciiTheme="minorHAnsi" w:hAnsiTheme="minorHAnsi" w:cstheme="minorHAnsi"/>
          <w:szCs w:val="22"/>
        </w:rPr>
      </w:pPr>
      <w:r w:rsidRPr="005024D4">
        <w:rPr>
          <w:rFonts w:asciiTheme="minorHAnsi" w:hAnsiTheme="minorHAnsi" w:cstheme="minorHAnsi"/>
          <w:szCs w:val="22"/>
        </w:rPr>
        <w:t>ab dem 01.01.2016</w:t>
      </w:r>
    </w:p>
    <w:p w14:paraId="00BCF9D9" w14:textId="77777777" w:rsidR="00AE27E4" w:rsidRPr="005024D4" w:rsidRDefault="00AE27E4" w:rsidP="00AE27E4">
      <w:pPr>
        <w:pStyle w:val="Listenabsatz"/>
        <w:numPr>
          <w:ilvl w:val="2"/>
          <w:numId w:val="6"/>
        </w:numPr>
        <w:ind w:right="-1419"/>
        <w:rPr>
          <w:rFonts w:asciiTheme="minorHAnsi" w:hAnsiTheme="minorHAnsi" w:cstheme="minorHAnsi"/>
          <w:szCs w:val="22"/>
        </w:rPr>
      </w:pPr>
      <w:r w:rsidRPr="005024D4">
        <w:rPr>
          <w:rFonts w:asciiTheme="minorHAnsi" w:hAnsiTheme="minorHAnsi" w:cstheme="minorHAnsi"/>
          <w:szCs w:val="22"/>
        </w:rPr>
        <w:t>ab dem 01.01.2017</w:t>
      </w:r>
    </w:p>
    <w:p w14:paraId="2D3004F5" w14:textId="77777777" w:rsidR="003D12E2" w:rsidRPr="00735D59" w:rsidRDefault="003D12E2" w:rsidP="00B74451">
      <w:pPr>
        <w:spacing w:line="276" w:lineRule="auto"/>
        <w:rPr>
          <w:rFonts w:asciiTheme="minorHAnsi" w:hAnsiTheme="minorHAnsi" w:cstheme="minorHAnsi"/>
          <w:szCs w:val="22"/>
        </w:rPr>
      </w:pPr>
    </w:p>
    <w:p w14:paraId="40F3871E" w14:textId="77777777" w:rsidR="00920E3E" w:rsidRPr="00735D59" w:rsidRDefault="007C7056"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Ich bestätige die Richtigkeit aller gemachten Angaben</w:t>
      </w:r>
      <w:r w:rsidR="00EC460D" w:rsidRPr="00735D59">
        <w:rPr>
          <w:rFonts w:asciiTheme="minorHAnsi" w:hAnsiTheme="minorHAnsi" w:cstheme="minorHAnsi"/>
          <w:szCs w:val="22"/>
        </w:rPr>
        <w:t>.</w:t>
      </w:r>
    </w:p>
    <w:p w14:paraId="59934EFB" w14:textId="77777777" w:rsidR="00920E3E" w:rsidRPr="00735D59" w:rsidRDefault="00920E3E"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0349DF29" w14:textId="34971226" w:rsidR="007B2762" w:rsidRPr="00735D59" w:rsidRDefault="00920E3E" w:rsidP="00144110">
      <w:pPr>
        <w:pStyle w:val="Listenabsatz"/>
        <w:numPr>
          <w:ilvl w:val="1"/>
          <w:numId w:val="6"/>
        </w:numPr>
        <w:spacing w:line="276" w:lineRule="auto"/>
        <w:ind w:left="426" w:hanging="426"/>
        <w:rPr>
          <w:rFonts w:asciiTheme="minorHAnsi" w:hAnsiTheme="minorHAnsi" w:cstheme="minorHAnsi"/>
          <w:b/>
          <w:szCs w:val="22"/>
        </w:rPr>
      </w:pPr>
      <w:r w:rsidRPr="00735D59">
        <w:rPr>
          <w:rFonts w:asciiTheme="minorHAnsi" w:hAnsiTheme="minorHAnsi" w:cstheme="minorHAnsi"/>
          <w:b/>
          <w:szCs w:val="22"/>
        </w:rPr>
        <w:t>Ich bestätige, dass die Voraussetzungen der Eigenversorgung nach § 3 Nr. 19 EEG 20</w:t>
      </w:r>
      <w:r w:rsidR="00AE27E4" w:rsidRPr="00735D59">
        <w:rPr>
          <w:rFonts w:asciiTheme="minorHAnsi" w:hAnsiTheme="minorHAnsi" w:cstheme="minorHAnsi"/>
          <w:b/>
          <w:szCs w:val="22"/>
        </w:rPr>
        <w:t>21</w:t>
      </w:r>
      <w:r w:rsidRPr="00735D59">
        <w:rPr>
          <w:rFonts w:asciiTheme="minorHAnsi" w:hAnsiTheme="minorHAnsi" w:cstheme="minorHAnsi"/>
          <w:b/>
          <w:szCs w:val="22"/>
        </w:rPr>
        <w:t xml:space="preserve"> vorliegen.</w:t>
      </w:r>
    </w:p>
    <w:p w14:paraId="3B2E0E21" w14:textId="3DA2B73D"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70E0D4CA" w14:textId="73325EED" w:rsidR="003D12E2" w:rsidRPr="00735D59" w:rsidRDefault="00EA45DE"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 xml:space="preserve">Über Änderungen werde ich den zuständigen Netzbetreiber unverzüglich schriftlich oder per E-Mail/Fax informieren. </w:t>
      </w:r>
    </w:p>
    <w:p w14:paraId="6E70A640" w14:textId="77777777" w:rsidR="001A0226" w:rsidRPr="00735D59" w:rsidRDefault="001A0226"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7C502A30" w14:textId="77777777" w:rsidR="00EA45DE" w:rsidRPr="00735D59" w:rsidRDefault="00EA45DE" w:rsidP="00144110">
      <w:pPr>
        <w:spacing w:line="276" w:lineRule="auto"/>
        <w:rPr>
          <w:rFonts w:asciiTheme="minorHAnsi" w:hAnsiTheme="minorHAnsi" w:cstheme="minorHAnsi"/>
          <w:szCs w:val="22"/>
        </w:rPr>
      </w:pPr>
    </w:p>
    <w:p w14:paraId="2A6F675A" w14:textId="77777777" w:rsidR="00EA45DE" w:rsidRPr="00735D59" w:rsidRDefault="005E4C76"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fldChar w:fldCharType="begin"/>
      </w:r>
      <w:r w:rsidR="00EA45DE" w:rsidRPr="00735D59">
        <w:rPr>
          <w:rFonts w:asciiTheme="minorHAnsi" w:hAnsiTheme="minorHAnsi" w:cstheme="minorHAnsi"/>
          <w:szCs w:val="22"/>
          <w:u w:val="single"/>
        </w:rPr>
        <w:instrText xml:space="preserve"> MERGEFIELD Vorname \* MERGEFORMAT </w:instrText>
      </w:r>
      <w:r w:rsidRPr="00735D59">
        <w:rPr>
          <w:rFonts w:asciiTheme="minorHAnsi" w:hAnsiTheme="minorHAnsi" w:cstheme="minorHAnsi"/>
          <w:szCs w:val="22"/>
          <w:u w:val="single"/>
        </w:rPr>
        <w:fldChar w:fldCharType="end"/>
      </w:r>
      <w:r w:rsidRPr="00735D59">
        <w:rPr>
          <w:rFonts w:asciiTheme="minorHAnsi" w:hAnsiTheme="minorHAnsi" w:cstheme="minorHAnsi"/>
          <w:szCs w:val="22"/>
          <w:u w:val="single"/>
          <w:lang w:val="en-GB"/>
        </w:rPr>
        <w:fldChar w:fldCharType="begin"/>
      </w:r>
      <w:r w:rsidR="00EA45DE" w:rsidRPr="00735D59">
        <w:rPr>
          <w:rFonts w:asciiTheme="minorHAnsi" w:hAnsiTheme="minorHAnsi" w:cstheme="minorHAnsi"/>
          <w:szCs w:val="22"/>
          <w:u w:val="single"/>
        </w:rPr>
        <w:instrText xml:space="preserve"> IF </w:instrText>
      </w:r>
      <w:r w:rsidRPr="00735D59">
        <w:rPr>
          <w:rFonts w:asciiTheme="minorHAnsi" w:hAnsiTheme="minorHAnsi" w:cstheme="minorHAnsi"/>
          <w:szCs w:val="22"/>
          <w:u w:val="single"/>
        </w:rPr>
        <w:fldChar w:fldCharType="begin"/>
      </w:r>
      <w:r w:rsidR="00EA45DE" w:rsidRPr="00735D59">
        <w:rPr>
          <w:rFonts w:asciiTheme="minorHAnsi" w:hAnsiTheme="minorHAnsi" w:cstheme="minorHAnsi"/>
          <w:szCs w:val="22"/>
          <w:u w:val="single"/>
        </w:rPr>
        <w:instrText xml:space="preserve"> MERGEFIELD Vorname </w:instrText>
      </w:r>
      <w:r w:rsidRPr="00735D59">
        <w:rPr>
          <w:rFonts w:asciiTheme="minorHAnsi" w:hAnsiTheme="minorHAnsi" w:cstheme="minorHAnsi"/>
          <w:szCs w:val="22"/>
          <w:u w:val="single"/>
        </w:rPr>
        <w:fldChar w:fldCharType="end"/>
      </w:r>
      <w:r w:rsidR="00EA45DE" w:rsidRPr="00735D59">
        <w:rPr>
          <w:rFonts w:asciiTheme="minorHAnsi" w:hAnsiTheme="minorHAnsi" w:cstheme="minorHAnsi"/>
          <w:szCs w:val="22"/>
          <w:u w:val="single"/>
        </w:rPr>
        <w:instrText xml:space="preserve">&lt;&gt;"" " " </w:instrText>
      </w:r>
      <w:r w:rsidRPr="00735D59">
        <w:rPr>
          <w:rFonts w:asciiTheme="minorHAnsi" w:hAnsiTheme="minorHAnsi" w:cstheme="minorHAnsi"/>
          <w:szCs w:val="22"/>
          <w:u w:val="single"/>
          <w:lang w:val="en-GB"/>
        </w:rPr>
        <w:fldChar w:fldCharType="end"/>
      </w:r>
      <w:r w:rsidR="00EA45DE" w:rsidRPr="00735D59">
        <w:rPr>
          <w:rFonts w:asciiTheme="minorHAnsi" w:hAnsiTheme="minorHAnsi" w:cstheme="minorHAnsi"/>
          <w:szCs w:val="22"/>
          <w:u w:val="single"/>
        </w:rPr>
        <w:tab/>
      </w:r>
    </w:p>
    <w:p w14:paraId="0EDCC18A" w14:textId="77777777" w:rsidR="003D12E2" w:rsidRPr="00735D59" w:rsidRDefault="00EA45DE"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 xml:space="preserve">Ort, Datum </w:t>
      </w:r>
    </w:p>
    <w:p w14:paraId="45F97671" w14:textId="77777777" w:rsidR="00EA45DE" w:rsidRPr="00735D59" w:rsidRDefault="00EA45DE" w:rsidP="00144110">
      <w:pPr>
        <w:autoSpaceDE w:val="0"/>
        <w:autoSpaceDN w:val="0"/>
        <w:adjustRightInd w:val="0"/>
        <w:spacing w:line="276" w:lineRule="auto"/>
        <w:rPr>
          <w:rFonts w:asciiTheme="minorHAnsi" w:hAnsiTheme="minorHAnsi" w:cstheme="minorHAnsi"/>
          <w:szCs w:val="22"/>
        </w:rPr>
      </w:pPr>
    </w:p>
    <w:p w14:paraId="0E41A672" w14:textId="77777777" w:rsidR="00EA45DE" w:rsidRPr="00735D59" w:rsidRDefault="005E4C76" w:rsidP="00144110">
      <w:pPr>
        <w:tabs>
          <w:tab w:val="right" w:pos="7125"/>
        </w:tabs>
        <w:spacing w:line="276" w:lineRule="auto"/>
        <w:rPr>
          <w:rFonts w:asciiTheme="minorHAnsi" w:hAnsiTheme="minorHAnsi" w:cstheme="minorHAnsi"/>
          <w:szCs w:val="22"/>
          <w:u w:val="single"/>
        </w:rPr>
      </w:pPr>
      <w:r w:rsidRPr="00735D59">
        <w:rPr>
          <w:rFonts w:asciiTheme="minorHAnsi" w:hAnsiTheme="minorHAnsi" w:cstheme="minorHAnsi"/>
          <w:szCs w:val="22"/>
          <w:u w:val="single"/>
        </w:rPr>
        <w:fldChar w:fldCharType="begin"/>
      </w:r>
      <w:r w:rsidR="00EA45DE" w:rsidRPr="00735D59">
        <w:rPr>
          <w:rFonts w:asciiTheme="minorHAnsi" w:hAnsiTheme="minorHAnsi" w:cstheme="minorHAnsi"/>
          <w:szCs w:val="22"/>
          <w:u w:val="single"/>
        </w:rPr>
        <w:instrText xml:space="preserve"> MERGEFIELD Vorname \* MERGEFORMAT </w:instrText>
      </w:r>
      <w:r w:rsidRPr="00735D59">
        <w:rPr>
          <w:rFonts w:asciiTheme="minorHAnsi" w:hAnsiTheme="minorHAnsi" w:cstheme="minorHAnsi"/>
          <w:szCs w:val="22"/>
          <w:u w:val="single"/>
        </w:rPr>
        <w:fldChar w:fldCharType="end"/>
      </w:r>
      <w:r w:rsidRPr="00735D59">
        <w:rPr>
          <w:rFonts w:asciiTheme="minorHAnsi" w:hAnsiTheme="minorHAnsi" w:cstheme="minorHAnsi"/>
          <w:szCs w:val="22"/>
          <w:u w:val="single"/>
          <w:lang w:val="en-GB"/>
        </w:rPr>
        <w:fldChar w:fldCharType="begin"/>
      </w:r>
      <w:r w:rsidR="00EA45DE" w:rsidRPr="00735D59">
        <w:rPr>
          <w:rFonts w:asciiTheme="minorHAnsi" w:hAnsiTheme="minorHAnsi" w:cstheme="minorHAnsi"/>
          <w:szCs w:val="22"/>
          <w:u w:val="single"/>
        </w:rPr>
        <w:instrText xml:space="preserve"> IF </w:instrText>
      </w:r>
      <w:r w:rsidRPr="00735D59">
        <w:rPr>
          <w:rFonts w:asciiTheme="minorHAnsi" w:hAnsiTheme="minorHAnsi" w:cstheme="minorHAnsi"/>
          <w:szCs w:val="22"/>
          <w:u w:val="single"/>
        </w:rPr>
        <w:fldChar w:fldCharType="begin"/>
      </w:r>
      <w:r w:rsidR="00EA45DE" w:rsidRPr="00735D59">
        <w:rPr>
          <w:rFonts w:asciiTheme="minorHAnsi" w:hAnsiTheme="minorHAnsi" w:cstheme="minorHAnsi"/>
          <w:szCs w:val="22"/>
          <w:u w:val="single"/>
        </w:rPr>
        <w:instrText xml:space="preserve"> MERGEFIELD Vorname </w:instrText>
      </w:r>
      <w:r w:rsidRPr="00735D59">
        <w:rPr>
          <w:rFonts w:asciiTheme="minorHAnsi" w:hAnsiTheme="minorHAnsi" w:cstheme="minorHAnsi"/>
          <w:szCs w:val="22"/>
          <w:u w:val="single"/>
        </w:rPr>
        <w:fldChar w:fldCharType="end"/>
      </w:r>
      <w:r w:rsidR="00EA45DE" w:rsidRPr="00735D59">
        <w:rPr>
          <w:rFonts w:asciiTheme="minorHAnsi" w:hAnsiTheme="minorHAnsi" w:cstheme="minorHAnsi"/>
          <w:szCs w:val="22"/>
          <w:u w:val="single"/>
        </w:rPr>
        <w:instrText xml:space="preserve">&lt;&gt;"" " " </w:instrText>
      </w:r>
      <w:r w:rsidRPr="00735D59">
        <w:rPr>
          <w:rFonts w:asciiTheme="minorHAnsi" w:hAnsiTheme="minorHAnsi" w:cstheme="minorHAnsi"/>
          <w:szCs w:val="22"/>
          <w:u w:val="single"/>
          <w:lang w:val="en-GB"/>
        </w:rPr>
        <w:fldChar w:fldCharType="end"/>
      </w:r>
      <w:r w:rsidR="00EA45DE" w:rsidRPr="00735D59">
        <w:rPr>
          <w:rFonts w:asciiTheme="minorHAnsi" w:hAnsiTheme="minorHAnsi" w:cstheme="minorHAnsi"/>
          <w:szCs w:val="22"/>
          <w:u w:val="single"/>
        </w:rPr>
        <w:tab/>
      </w:r>
    </w:p>
    <w:p w14:paraId="079B0B48" w14:textId="77777777" w:rsidR="003D12E2" w:rsidRPr="00735D59" w:rsidRDefault="00EA45DE"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Unterschrift des Anlagenbetreibers</w:t>
      </w:r>
    </w:p>
    <w:p w14:paraId="620C6E8B"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1F9BCD7" w14:textId="3DB34210"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4A9C4DF" w14:textId="0EB7F6B2" w:rsidR="001C2655" w:rsidRPr="00735D59" w:rsidRDefault="001C2655" w:rsidP="00144110">
      <w:pPr>
        <w:spacing w:line="276" w:lineRule="auto"/>
        <w:rPr>
          <w:rFonts w:asciiTheme="minorHAnsi" w:hAnsiTheme="minorHAnsi" w:cstheme="minorHAnsi"/>
          <w:szCs w:val="22"/>
          <w:u w:val="single"/>
        </w:rPr>
      </w:pPr>
    </w:p>
    <w:p w14:paraId="69CD1395" w14:textId="19420440" w:rsidR="00182CDD" w:rsidRPr="00735D59" w:rsidRDefault="00182CDD" w:rsidP="00144110">
      <w:pPr>
        <w:spacing w:line="276" w:lineRule="auto"/>
        <w:rPr>
          <w:rFonts w:asciiTheme="minorHAnsi" w:hAnsiTheme="minorHAnsi" w:cstheme="minorHAnsi"/>
          <w:szCs w:val="22"/>
          <w:u w:val="single"/>
        </w:rPr>
      </w:pPr>
      <w:r w:rsidRPr="00735D59">
        <w:rPr>
          <w:rFonts w:asciiTheme="minorHAnsi" w:hAnsiTheme="minorHAnsi" w:cstheme="minorHAnsi"/>
          <w:szCs w:val="22"/>
          <w:u w:val="single"/>
        </w:rPr>
        <w:t>Hinweise</w:t>
      </w:r>
    </w:p>
    <w:p w14:paraId="7B752C91" w14:textId="77777777" w:rsidR="00182CDD" w:rsidRPr="00735D59" w:rsidRDefault="00182CDD" w:rsidP="00144110">
      <w:pPr>
        <w:spacing w:line="276" w:lineRule="auto"/>
        <w:rPr>
          <w:rFonts w:asciiTheme="minorHAnsi" w:hAnsiTheme="minorHAnsi" w:cstheme="minorHAnsi"/>
          <w:szCs w:val="22"/>
        </w:rPr>
      </w:pPr>
    </w:p>
    <w:p w14:paraId="593BB707" w14:textId="22A0016A" w:rsidR="007B2762" w:rsidRPr="00735D59" w:rsidRDefault="00182CDD" w:rsidP="00144110">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735D59">
        <w:rPr>
          <w:rFonts w:asciiTheme="minorHAnsi" w:hAnsiTheme="minorHAnsi" w:cstheme="minorHAnsi"/>
          <w:b/>
          <w:szCs w:val="22"/>
        </w:rPr>
        <w:t>Eigenversorgung nach § 3 Nr. 19 EEG 20</w:t>
      </w:r>
      <w:r w:rsidR="00AE27E4" w:rsidRPr="00735D59">
        <w:rPr>
          <w:rFonts w:asciiTheme="minorHAnsi" w:hAnsiTheme="minorHAnsi" w:cstheme="minorHAnsi"/>
          <w:b/>
          <w:szCs w:val="22"/>
        </w:rPr>
        <w:t>21</w:t>
      </w:r>
      <w:r w:rsidRPr="00735D59">
        <w:rPr>
          <w:rFonts w:asciiTheme="minorHAnsi" w:hAnsiTheme="minorHAnsi" w:cstheme="minorHAnsi"/>
          <w:b/>
          <w:szCs w:val="22"/>
        </w:rPr>
        <w:t xml:space="preserve"> </w:t>
      </w:r>
    </w:p>
    <w:p w14:paraId="62E96739"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2F29F430" w14:textId="6F630F87" w:rsidR="00182CDD" w:rsidRPr="00735D59" w:rsidRDefault="00182CDD" w:rsidP="00144110">
      <w:pPr>
        <w:pStyle w:val="Default"/>
        <w:spacing w:line="276" w:lineRule="auto"/>
        <w:rPr>
          <w:rFonts w:asciiTheme="minorHAnsi" w:hAnsiTheme="minorHAnsi" w:cstheme="minorHAnsi"/>
          <w:sz w:val="22"/>
          <w:szCs w:val="22"/>
        </w:rPr>
      </w:pPr>
      <w:r w:rsidRPr="00735D59">
        <w:rPr>
          <w:rFonts w:asciiTheme="minorHAnsi" w:hAnsiTheme="minorHAnsi" w:cstheme="minorHAnsi"/>
          <w:sz w:val="22"/>
          <w:szCs w:val="22"/>
        </w:rPr>
        <w:t>Eigenversorgung wird nach § 3 Nr. 19 EEG 20</w:t>
      </w:r>
      <w:r w:rsidR="00F256AB" w:rsidRPr="00735D59">
        <w:rPr>
          <w:rFonts w:asciiTheme="minorHAnsi" w:hAnsiTheme="minorHAnsi" w:cstheme="minorHAnsi"/>
          <w:sz w:val="22"/>
          <w:szCs w:val="22"/>
        </w:rPr>
        <w:t>21</w:t>
      </w:r>
      <w:r w:rsidRPr="00735D59">
        <w:rPr>
          <w:rFonts w:asciiTheme="minorHAnsi" w:hAnsiTheme="minorHAnsi" w:cstheme="minorHAnsi"/>
          <w:sz w:val="22"/>
          <w:szCs w:val="22"/>
        </w:rPr>
        <w:t xml:space="preserve"> wie folgt definiert: </w:t>
      </w:r>
    </w:p>
    <w:p w14:paraId="7789A04A" w14:textId="77777777" w:rsidR="00182CDD" w:rsidRPr="00735D59" w:rsidRDefault="00182CDD" w:rsidP="00144110">
      <w:pPr>
        <w:pStyle w:val="Default"/>
        <w:spacing w:line="276" w:lineRule="auto"/>
        <w:rPr>
          <w:rFonts w:asciiTheme="minorHAnsi" w:hAnsiTheme="minorHAnsi" w:cstheme="minorHAnsi"/>
          <w:sz w:val="22"/>
          <w:szCs w:val="22"/>
        </w:rPr>
      </w:pPr>
    </w:p>
    <w:p w14:paraId="75D72254" w14:textId="42841EBA" w:rsidR="00182CDD" w:rsidRPr="00735D59" w:rsidRDefault="00182CDD" w:rsidP="00144110">
      <w:pPr>
        <w:pStyle w:val="Default"/>
        <w:spacing w:line="276" w:lineRule="auto"/>
        <w:rPr>
          <w:rFonts w:asciiTheme="minorHAnsi" w:hAnsiTheme="minorHAnsi" w:cstheme="minorHAnsi"/>
          <w:sz w:val="22"/>
          <w:szCs w:val="22"/>
        </w:rPr>
      </w:pPr>
      <w:r w:rsidRPr="00735D59">
        <w:rPr>
          <w:rFonts w:asciiTheme="minorHAnsi" w:hAnsiTheme="minorHAnsi" w:cstheme="minorHAnsi"/>
          <w:i/>
          <w:iCs/>
          <w:sz w:val="22"/>
          <w:szCs w:val="22"/>
        </w:rPr>
        <w:t xml:space="preserve">„Verbrauch von Strom, den eine natürliche oder juristische Person im </w:t>
      </w:r>
      <w:r w:rsidR="001C2655" w:rsidRPr="00735D59">
        <w:rPr>
          <w:rFonts w:asciiTheme="minorHAnsi" w:hAnsiTheme="minorHAnsi" w:cstheme="minorHAnsi"/>
          <w:i/>
          <w:iCs/>
          <w:sz w:val="22"/>
          <w:szCs w:val="22"/>
        </w:rPr>
        <w:t>unmittelbaren räum</w:t>
      </w:r>
      <w:r w:rsidRPr="00735D59">
        <w:rPr>
          <w:rFonts w:asciiTheme="minorHAnsi" w:hAnsiTheme="minorHAnsi" w:cstheme="minorHAnsi"/>
          <w:i/>
          <w:iCs/>
          <w:sz w:val="22"/>
          <w:szCs w:val="22"/>
        </w:rPr>
        <w:t>lichen Zusammenhang mit der Stromerzeugungsanlage selbst verbraucht, wenn der Strom nicht durch ein Netz durchgeleitet wird und diese Person die Stromerzeugungsanlage selbst betreibt“</w:t>
      </w:r>
      <w:r w:rsidR="00D4181A" w:rsidRPr="00735D59">
        <w:rPr>
          <w:rFonts w:asciiTheme="minorHAnsi" w:hAnsiTheme="minorHAnsi" w:cstheme="minorHAnsi"/>
          <w:i/>
          <w:iCs/>
          <w:sz w:val="22"/>
          <w:szCs w:val="22"/>
        </w:rPr>
        <w:t>.</w:t>
      </w:r>
    </w:p>
    <w:p w14:paraId="594CDCA3"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32C822E5" w14:textId="1664EA68" w:rsidR="003D12E2" w:rsidRDefault="00182CDD"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lastRenderedPageBreak/>
        <w:t>Hiervon sind Fälle erfasst, in denen der Anlagenbetreiber Strom in einer Stromerzeugungsanlage erzeugt und selbst verbraucht. Hierbei wird nur der Strom berücksichtigt, der mittels viertelstündlicher Leistungsmessung erfasst wird, wenn nicht schon technisch sichergestellt ist, dass Erzeugung und Verbrauch des Stroms zeitgleich erfolgen. Zudem darf der selbst erzeugte Strom vor dem Verbrauch nicht durch das Netz durchgeleitet werden und der Stromverbrauch muss im unmittelbaren räumlichen Zusammenhang zur Stromerzeugungsanlage erfolgen.</w:t>
      </w:r>
    </w:p>
    <w:p w14:paraId="38815779" w14:textId="77777777" w:rsidR="00D440DA" w:rsidRPr="00735D59" w:rsidRDefault="00D440DA"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42EF75F9" w14:textId="4657ADF2" w:rsidR="007B2762" w:rsidRPr="00735D59" w:rsidRDefault="00182CDD" w:rsidP="00144110">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735D59">
        <w:rPr>
          <w:rFonts w:asciiTheme="minorHAnsi" w:hAnsiTheme="minorHAnsi" w:cstheme="minorHAnsi"/>
          <w:b/>
          <w:szCs w:val="22"/>
        </w:rPr>
        <w:t>Stromerzeugungsanlage nach § 3 Nr. 43b EEG 20</w:t>
      </w:r>
      <w:r w:rsidR="00F256AB" w:rsidRPr="00735D59">
        <w:rPr>
          <w:rFonts w:asciiTheme="minorHAnsi" w:hAnsiTheme="minorHAnsi" w:cstheme="minorHAnsi"/>
          <w:b/>
          <w:szCs w:val="22"/>
        </w:rPr>
        <w:t>21</w:t>
      </w:r>
    </w:p>
    <w:p w14:paraId="778D9B12"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0E830052" w14:textId="2CB8F927" w:rsidR="003D12E2" w:rsidRPr="00735D59" w:rsidRDefault="00D4181A"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Nach § 3 Nr. 43b EEG 20</w:t>
      </w:r>
      <w:r w:rsidR="00F256AB" w:rsidRPr="00735D59">
        <w:rPr>
          <w:rFonts w:asciiTheme="minorHAnsi" w:hAnsiTheme="minorHAnsi" w:cstheme="minorHAnsi"/>
          <w:szCs w:val="22"/>
        </w:rPr>
        <w:t>21</w:t>
      </w:r>
      <w:r w:rsidRPr="00735D59">
        <w:rPr>
          <w:rFonts w:asciiTheme="minorHAnsi" w:hAnsiTheme="minorHAnsi" w:cstheme="minorHAnsi"/>
          <w:szCs w:val="22"/>
        </w:rPr>
        <w:t xml:space="preserve"> ist e</w:t>
      </w:r>
      <w:r w:rsidR="00F4382C" w:rsidRPr="00735D59">
        <w:rPr>
          <w:rFonts w:asciiTheme="minorHAnsi" w:hAnsiTheme="minorHAnsi" w:cstheme="minorHAnsi"/>
          <w:szCs w:val="22"/>
        </w:rPr>
        <w:t xml:space="preserve">ine </w:t>
      </w:r>
      <w:r w:rsidR="00182CDD" w:rsidRPr="00735D59">
        <w:rPr>
          <w:rFonts w:asciiTheme="minorHAnsi" w:hAnsiTheme="minorHAnsi" w:cstheme="minorHAnsi"/>
          <w:szCs w:val="22"/>
        </w:rPr>
        <w:t>Stromerzeugungsanlage</w:t>
      </w:r>
    </w:p>
    <w:p w14:paraId="52B00A27"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46825521" w14:textId="75A59D10" w:rsidR="003D12E2" w:rsidRPr="00735D59" w:rsidRDefault="00182CDD" w:rsidP="00144110">
      <w:pPr>
        <w:tabs>
          <w:tab w:val="left" w:pos="4520"/>
          <w:tab w:val="left" w:pos="4960"/>
          <w:tab w:val="left" w:pos="7200"/>
          <w:tab w:val="left" w:pos="9320"/>
        </w:tabs>
        <w:spacing w:before="33" w:line="276" w:lineRule="auto"/>
        <w:rPr>
          <w:rFonts w:asciiTheme="minorHAnsi" w:hAnsiTheme="minorHAnsi" w:cstheme="minorHAnsi"/>
          <w:i/>
          <w:szCs w:val="22"/>
        </w:rPr>
      </w:pPr>
      <w:r w:rsidRPr="00735D59">
        <w:rPr>
          <w:rFonts w:asciiTheme="minorHAnsi" w:hAnsiTheme="minorHAnsi" w:cstheme="minorHAnsi"/>
          <w:i/>
          <w:szCs w:val="22"/>
        </w:rPr>
        <w:t>„jede technische Einrichtung, die unabhängig vom eingesetzten Energieträger direkt Strom erzeugt, wobei im Fall von Solaranlagen jedes Modul eine eigenständige Stromerzeugungsanlage ist“</w:t>
      </w:r>
      <w:r w:rsidR="00D4181A" w:rsidRPr="00735D59">
        <w:rPr>
          <w:rFonts w:asciiTheme="minorHAnsi" w:hAnsiTheme="minorHAnsi" w:cstheme="minorHAnsi"/>
          <w:i/>
          <w:szCs w:val="22"/>
        </w:rPr>
        <w:t>.</w:t>
      </w:r>
    </w:p>
    <w:p w14:paraId="1108C076" w14:textId="77777777" w:rsidR="003D12E2" w:rsidRPr="00735D59" w:rsidRDefault="003D12E2"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66101EC1" w14:textId="58D48754" w:rsidR="00970997" w:rsidRPr="00735D59" w:rsidRDefault="00182CDD" w:rsidP="00144110">
      <w:pPr>
        <w:tabs>
          <w:tab w:val="left" w:pos="4520"/>
          <w:tab w:val="left" w:pos="4960"/>
          <w:tab w:val="left" w:pos="7200"/>
          <w:tab w:val="left" w:pos="9320"/>
        </w:tabs>
        <w:spacing w:before="33" w:line="276" w:lineRule="auto"/>
        <w:rPr>
          <w:rFonts w:asciiTheme="minorHAnsi" w:hAnsiTheme="minorHAnsi" w:cstheme="minorHAnsi"/>
          <w:szCs w:val="22"/>
        </w:rPr>
      </w:pPr>
      <w:r w:rsidRPr="00735D59">
        <w:rPr>
          <w:rFonts w:asciiTheme="minorHAnsi" w:hAnsiTheme="minorHAnsi" w:cstheme="minorHAnsi"/>
          <w:szCs w:val="22"/>
        </w:rPr>
        <w:t xml:space="preserve">Hiernach ist der jeweilige Generator die Stromerzeugungsanlage. </w:t>
      </w:r>
      <w:r w:rsidR="00C9143D" w:rsidRPr="00735D59">
        <w:rPr>
          <w:rFonts w:asciiTheme="minorHAnsi" w:hAnsiTheme="minorHAnsi" w:cstheme="minorHAnsi"/>
          <w:szCs w:val="22"/>
        </w:rPr>
        <w:t>Eine Zusammenfassung gem. § 24 Abs</w:t>
      </w:r>
      <w:r w:rsidR="006B253B" w:rsidRPr="00735D59">
        <w:rPr>
          <w:rFonts w:asciiTheme="minorHAnsi" w:hAnsiTheme="minorHAnsi" w:cstheme="minorHAnsi"/>
          <w:szCs w:val="22"/>
        </w:rPr>
        <w:t>.</w:t>
      </w:r>
      <w:r w:rsidR="00C9143D" w:rsidRPr="00735D59">
        <w:rPr>
          <w:rFonts w:asciiTheme="minorHAnsi" w:hAnsiTheme="minorHAnsi" w:cstheme="minorHAnsi"/>
          <w:szCs w:val="22"/>
        </w:rPr>
        <w:t xml:space="preserve"> 1 Satz 1 EEG 20</w:t>
      </w:r>
      <w:r w:rsidR="00F256AB" w:rsidRPr="00735D59">
        <w:rPr>
          <w:rFonts w:asciiTheme="minorHAnsi" w:hAnsiTheme="minorHAnsi" w:cstheme="minorHAnsi"/>
          <w:szCs w:val="22"/>
        </w:rPr>
        <w:t>21</w:t>
      </w:r>
      <w:r w:rsidR="00C9143D" w:rsidRPr="00735D59">
        <w:rPr>
          <w:rFonts w:asciiTheme="minorHAnsi" w:hAnsiTheme="minorHAnsi" w:cstheme="minorHAnsi"/>
          <w:szCs w:val="22"/>
        </w:rPr>
        <w:t xml:space="preserve"> erfolgt im Rahmen der Kleinanlagenregelung</w:t>
      </w:r>
      <w:r w:rsidR="00F256AB" w:rsidRPr="00735D59">
        <w:rPr>
          <w:rFonts w:asciiTheme="minorHAnsi" w:hAnsiTheme="minorHAnsi" w:cstheme="minorHAnsi"/>
          <w:szCs w:val="22"/>
        </w:rPr>
        <w:t xml:space="preserve"> für alle Stromerzeugungsanlagen bis 10 kW</w:t>
      </w:r>
      <w:r w:rsidR="00C9143D" w:rsidRPr="00735D59">
        <w:rPr>
          <w:rFonts w:asciiTheme="minorHAnsi" w:hAnsiTheme="minorHAnsi" w:cstheme="minorHAnsi"/>
          <w:szCs w:val="22"/>
        </w:rPr>
        <w:t xml:space="preserve"> (§ 61a Nr. 4 EEG 20</w:t>
      </w:r>
      <w:r w:rsidR="00F256AB" w:rsidRPr="00735D59">
        <w:rPr>
          <w:rFonts w:asciiTheme="minorHAnsi" w:hAnsiTheme="minorHAnsi" w:cstheme="minorHAnsi"/>
          <w:szCs w:val="22"/>
        </w:rPr>
        <w:t>21</w:t>
      </w:r>
      <w:r w:rsidR="00C9143D" w:rsidRPr="00735D59">
        <w:rPr>
          <w:rFonts w:asciiTheme="minorHAnsi" w:hAnsiTheme="minorHAnsi" w:cstheme="minorHAnsi"/>
          <w:szCs w:val="22"/>
        </w:rPr>
        <w:t>)</w:t>
      </w:r>
      <w:r w:rsidR="00F256AB" w:rsidRPr="00735D59">
        <w:rPr>
          <w:rFonts w:asciiTheme="minorHAnsi" w:hAnsiTheme="minorHAnsi" w:cstheme="minorHAnsi"/>
          <w:szCs w:val="22"/>
        </w:rPr>
        <w:t xml:space="preserve"> </w:t>
      </w:r>
    </w:p>
    <w:p w14:paraId="1378D16B" w14:textId="77777777" w:rsidR="00970997" w:rsidRPr="00735D59" w:rsidRDefault="00970997"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D06C0A7" w14:textId="5EC47EAF" w:rsidR="007B2762" w:rsidRPr="005024D4" w:rsidRDefault="00DF300C" w:rsidP="00144110">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5024D4">
        <w:rPr>
          <w:rFonts w:asciiTheme="minorHAnsi" w:hAnsiTheme="minorHAnsi" w:cstheme="minorHAnsi"/>
          <w:b/>
          <w:szCs w:val="22"/>
        </w:rPr>
        <w:t>Änderungen</w:t>
      </w:r>
      <w:r w:rsidR="001618E1">
        <w:rPr>
          <w:rFonts w:asciiTheme="minorHAnsi" w:hAnsiTheme="minorHAnsi" w:cstheme="minorHAnsi"/>
          <w:b/>
          <w:szCs w:val="22"/>
        </w:rPr>
        <w:t xml:space="preserve"> </w:t>
      </w:r>
      <w:r w:rsidRPr="005024D4">
        <w:rPr>
          <w:rFonts w:asciiTheme="minorHAnsi" w:hAnsiTheme="minorHAnsi" w:cstheme="minorHAnsi"/>
          <w:b/>
          <w:szCs w:val="22"/>
        </w:rPr>
        <w:t xml:space="preserve">für </w:t>
      </w:r>
      <w:r w:rsidR="00B02568" w:rsidRPr="005024D4">
        <w:rPr>
          <w:rFonts w:asciiTheme="minorHAnsi" w:hAnsiTheme="minorHAnsi" w:cstheme="minorHAnsi"/>
          <w:b/>
          <w:szCs w:val="22"/>
        </w:rPr>
        <w:t>hocheffiziente KWK-Anlagen nach §§ 61</w:t>
      </w:r>
      <w:r w:rsidR="00C12217" w:rsidRPr="005024D4">
        <w:rPr>
          <w:rFonts w:asciiTheme="minorHAnsi" w:hAnsiTheme="minorHAnsi" w:cstheme="minorHAnsi"/>
          <w:b/>
          <w:szCs w:val="22"/>
        </w:rPr>
        <w:t>b</w:t>
      </w:r>
      <w:r w:rsidR="00B02568" w:rsidRPr="005024D4">
        <w:rPr>
          <w:rFonts w:asciiTheme="minorHAnsi" w:hAnsiTheme="minorHAnsi" w:cstheme="minorHAnsi"/>
          <w:b/>
          <w:szCs w:val="22"/>
        </w:rPr>
        <w:t xml:space="preserve"> bis </w:t>
      </w:r>
      <w:r w:rsidR="00D4181A" w:rsidRPr="005024D4">
        <w:rPr>
          <w:rFonts w:asciiTheme="minorHAnsi" w:hAnsiTheme="minorHAnsi" w:cstheme="minorHAnsi"/>
          <w:b/>
          <w:szCs w:val="22"/>
        </w:rPr>
        <w:t>61</w:t>
      </w:r>
      <w:r w:rsidR="00B02568" w:rsidRPr="005024D4">
        <w:rPr>
          <w:rFonts w:asciiTheme="minorHAnsi" w:hAnsiTheme="minorHAnsi" w:cstheme="minorHAnsi"/>
          <w:b/>
          <w:szCs w:val="22"/>
        </w:rPr>
        <w:t>d EEG 20</w:t>
      </w:r>
      <w:r w:rsidR="00F256AB" w:rsidRPr="005024D4">
        <w:rPr>
          <w:rFonts w:asciiTheme="minorHAnsi" w:hAnsiTheme="minorHAnsi" w:cstheme="minorHAnsi"/>
          <w:b/>
          <w:szCs w:val="22"/>
        </w:rPr>
        <w:t>21</w:t>
      </w:r>
      <w:r w:rsidR="00B02568" w:rsidRPr="005024D4">
        <w:rPr>
          <w:rFonts w:asciiTheme="minorHAnsi" w:hAnsiTheme="minorHAnsi" w:cstheme="minorHAnsi"/>
          <w:b/>
          <w:szCs w:val="22"/>
        </w:rPr>
        <w:t xml:space="preserve"> (neu)</w:t>
      </w:r>
    </w:p>
    <w:p w14:paraId="271984C9" w14:textId="77777777" w:rsidR="003D12E2" w:rsidRPr="001618E1" w:rsidRDefault="003D12E2" w:rsidP="00144110">
      <w:pPr>
        <w:tabs>
          <w:tab w:val="left" w:pos="4520"/>
          <w:tab w:val="left" w:pos="4960"/>
          <w:tab w:val="left" w:pos="7200"/>
          <w:tab w:val="left" w:pos="9320"/>
        </w:tabs>
        <w:spacing w:before="33" w:line="276" w:lineRule="auto"/>
        <w:rPr>
          <w:rFonts w:asciiTheme="minorHAnsi" w:hAnsiTheme="minorHAnsi" w:cstheme="minorHAnsi"/>
          <w:szCs w:val="22"/>
        </w:rPr>
      </w:pPr>
    </w:p>
    <w:p w14:paraId="1B162BB9" w14:textId="130F0A81" w:rsidR="00144110" w:rsidRPr="005024D4" w:rsidRDefault="006F0EBB" w:rsidP="00144110">
      <w:pPr>
        <w:tabs>
          <w:tab w:val="left" w:pos="4520"/>
          <w:tab w:val="left" w:pos="4960"/>
          <w:tab w:val="left" w:pos="7200"/>
          <w:tab w:val="left" w:pos="9320"/>
        </w:tabs>
        <w:spacing w:before="33" w:line="276" w:lineRule="auto"/>
        <w:rPr>
          <w:rFonts w:asciiTheme="minorHAnsi" w:hAnsiTheme="minorHAnsi" w:cstheme="minorHAnsi"/>
          <w:b/>
          <w:szCs w:val="22"/>
        </w:rPr>
      </w:pPr>
      <w:r w:rsidRPr="005024D4">
        <w:rPr>
          <w:rFonts w:asciiTheme="minorHAnsi" w:hAnsiTheme="minorHAnsi" w:cstheme="minorHAnsi"/>
          <w:b/>
          <w:szCs w:val="22"/>
        </w:rPr>
        <w:t>§ 61c Verringerung der EEG-Umlage bei hocheffizienten KWK-Anlagen</w:t>
      </w:r>
    </w:p>
    <w:p w14:paraId="316F39F4" w14:textId="77777777" w:rsidR="00144110" w:rsidRPr="005024D4" w:rsidRDefault="00144110" w:rsidP="00144110">
      <w:pPr>
        <w:tabs>
          <w:tab w:val="left" w:pos="4520"/>
          <w:tab w:val="left" w:pos="4960"/>
          <w:tab w:val="left" w:pos="7200"/>
          <w:tab w:val="left" w:pos="9320"/>
        </w:tabs>
        <w:spacing w:before="33" w:line="276" w:lineRule="auto"/>
        <w:rPr>
          <w:rFonts w:asciiTheme="minorHAnsi" w:hAnsiTheme="minorHAnsi" w:cstheme="minorHAnsi"/>
          <w:b/>
          <w:szCs w:val="22"/>
        </w:rPr>
      </w:pPr>
    </w:p>
    <w:p w14:paraId="4CF76A17" w14:textId="537007D3"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„1) Der Anspruch nach § 61 Absatz 1 verringert sich für Strom, der nach dem 31. Dezember 2017 verbraucht wird, bei einer Eigenversorgung auf 40 Prozent der EEG-Umlage, wenn der Strom in einer hocheffizienten KWK-Anlage erzeugt worden ist, die</w:t>
      </w:r>
    </w:p>
    <w:p w14:paraId="0AFF8C7E" w14:textId="7864429E"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1. ausschließlich Strom auf Basis von gasförmigen Brennstoffen erzeugt und</w:t>
      </w:r>
    </w:p>
    <w:p w14:paraId="664CBA51" w14:textId="09096CEE"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2. folgende Nutzungsgrade erreicht hat:</w:t>
      </w:r>
    </w:p>
    <w:p w14:paraId="69F7CAF4" w14:textId="75EDCB1C"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a) in dem Kalenderjahr, für das die Verringerung der EEG-Umlage in Anspruch genommen werden soll, einen Jahresnutzungsgrad von mindestens 70 Prozent nach § 53a Absatz 6 Satz 4 Nummer 1 des Energiesteuergesetzes oder</w:t>
      </w:r>
    </w:p>
    <w:p w14:paraId="2FD3EA70" w14:textId="19866403"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b) in dem Kalendermonat, für den die Verringerung der EEG-Umlage in Anspruch genommen werden soll, einen Monatsnutzungsgrad von mindestens 70 Prozent nach § 53a Absatz 6 Satz 4 Nummer 1 des Energiesteuergesetzes.</w:t>
      </w:r>
    </w:p>
    <w:p w14:paraId="6FD5923E" w14:textId="77777777"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Satz 1 Nummer 1 ist nicht anzuwenden auf hocheffiziente KWK-Anlagen, die von dem Letztverbraucher erstmals nach dem 31. Juli 2014, aber vor dem 1. Januar 2018 zur Eigenversorgung genutzt wurden. Satz 1 Nummer 1 ist ebenfalls nicht anzuwenden auf hocheffiziente KWK-Anlagen, die von dem Letztverbraucher erstmals nach dem 31. Juli 2014, aber vor dem 1. Januar 2023 zur Eigenversorgung genutzt wurden und ausschließlich Strom auf Basis von flüssigen Brennstoffen erzeugen.</w:t>
      </w:r>
    </w:p>
    <w:p w14:paraId="6F584045" w14:textId="77777777"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 xml:space="preserve">(2) Für Strom aus hocheffizienten KWK-Anlagen mit einer installierten Leistung in entsprechender Anwendung von § 3 Nummer 31 von mehr als 1 Megawatt und bis einschließlich 10 Megawatt entfällt die Privilegierung nach Absatz 1, soweit die KWK-Anlagen in einem Kalenderjahr eine Auslastung von mehr als 3 500 Vollbenutzungsstunden zur Eigenversorgung aufweisen. In diesen Fällen entfällt die Privilegierung auch für die ersten 3 500 Vollbenutzungsstunden zur </w:t>
      </w:r>
      <w:r w:rsidRPr="005024D4">
        <w:rPr>
          <w:rFonts w:asciiTheme="minorHAnsi" w:hAnsiTheme="minorHAnsi" w:cstheme="minorHAnsi"/>
          <w:i/>
          <w:color w:val="000000"/>
          <w:szCs w:val="22"/>
        </w:rPr>
        <w:lastRenderedPageBreak/>
        <w:t>Eigenversorgung eines Kalenderjahres in dem Umfang, in dem die Auslastung der KWK-Anlage den Wert von 3 500 Vollbenutzungsstunden in diesem Kalenderjahr übersteigt. § 2 Nummer 14 zweiter Halbsatz des Kraft-Wärme-Kopplungsgesetzes ist entsprechend anzuwenden.</w:t>
      </w:r>
    </w:p>
    <w:p w14:paraId="27A678B3" w14:textId="7E968CD7"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(3) Anstelle von Absatz 2 bleibt Absatz 1 anzuwenden, wenn der Strom in einer hocheffizienten KWK-Anlage erzeugt worden ist, deren Betreiber ein Unternehmen einer Branche nach Liste 1 der Anlage 4 ist. Die Branchenzugehörigkeit wird vom Bundesamt für Wirtschaft und Ausfuhrkontrolle auf Antrag des KWK-Anlagenbetreibers festgestellt.“</w:t>
      </w:r>
    </w:p>
    <w:p w14:paraId="0B5841C3" w14:textId="374157F3" w:rsidR="006F0EBB" w:rsidRPr="005024D4" w:rsidRDefault="006F0EBB"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53DF93A8" w14:textId="77777777" w:rsidR="006F0EBB" w:rsidRPr="005024D4" w:rsidRDefault="006F0EBB" w:rsidP="00144110">
      <w:pPr>
        <w:tabs>
          <w:tab w:val="left" w:pos="4520"/>
          <w:tab w:val="left" w:pos="4960"/>
          <w:tab w:val="left" w:pos="7200"/>
          <w:tab w:val="left" w:pos="9320"/>
        </w:tabs>
        <w:spacing w:before="33" w:line="276" w:lineRule="auto"/>
        <w:rPr>
          <w:rFonts w:asciiTheme="minorHAnsi" w:hAnsiTheme="minorHAnsi" w:cstheme="minorHAnsi"/>
          <w:b/>
          <w:szCs w:val="22"/>
        </w:rPr>
      </w:pPr>
      <w:r w:rsidRPr="005024D4">
        <w:rPr>
          <w:rFonts w:asciiTheme="minorHAnsi" w:hAnsiTheme="minorHAnsi" w:cstheme="minorHAnsi"/>
          <w:b/>
          <w:szCs w:val="22"/>
        </w:rPr>
        <w:t>§ 61d Verringerung der EEG-Umlage bei hocheffizienten neueren KWK-Anlagen</w:t>
      </w:r>
    </w:p>
    <w:p w14:paraId="43306840" w14:textId="440F8B4D" w:rsidR="006F0EBB" w:rsidRPr="005024D4" w:rsidRDefault="006F0EBB" w:rsidP="00144110">
      <w:pPr>
        <w:tabs>
          <w:tab w:val="left" w:pos="4520"/>
          <w:tab w:val="left" w:pos="4960"/>
          <w:tab w:val="left" w:pos="7200"/>
          <w:tab w:val="left" w:pos="9320"/>
        </w:tabs>
        <w:spacing w:before="33" w:line="276" w:lineRule="auto"/>
        <w:rPr>
          <w:rFonts w:asciiTheme="minorHAnsi" w:hAnsiTheme="minorHAnsi" w:cstheme="minorHAnsi"/>
          <w:b/>
          <w:szCs w:val="22"/>
        </w:rPr>
      </w:pPr>
    </w:p>
    <w:p w14:paraId="4E013248" w14:textId="23A50275"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„Der Anspruch nach § 61 Absatz 1 verringert sich bei einer Eigenversorgung in einer hocheffizienten KWK-Anlage, die die Anforderungen nach § 61c Absatz 1 Satz 1 Nummer 2 erfüllt, für die ersten 3 500 Vollbenutzungsstunden zur Eigenversorgung auf 40 Prozent der EEG-Umlage für Strom, der</w:t>
      </w:r>
    </w:p>
    <w:p w14:paraId="65792E6D" w14:textId="793DB209"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1. nach dem 31. Dezember 2017 und vor dem 1. Januar 2019 verbraucht wird, wenn die KWK-Anlage von dem Letztverbraucher erstmals nach dem 31. Juli 2014, aber vor dem 1. Januar 2018 zur Eigenversorgung genutzt wurde,</w:t>
      </w:r>
    </w:p>
    <w:p w14:paraId="408D372F" w14:textId="78A8849B"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2. nach dem 31. Dezember 2018 und vor dem 1. Januar 2020 verbraucht wird, wenn die KWK-Anlage von dem Letztverbraucher erstmals nach dem 31. Dezember 2015, aber vor dem 1. Januar 2018 zur Eigenversorgung genutzt wurde, und</w:t>
      </w:r>
    </w:p>
    <w:p w14:paraId="6015D629" w14:textId="768CFFD5" w:rsidR="00C12217" w:rsidRPr="005024D4" w:rsidRDefault="00C12217" w:rsidP="00C12217">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5024D4">
        <w:rPr>
          <w:rFonts w:asciiTheme="minorHAnsi" w:hAnsiTheme="minorHAnsi" w:cstheme="minorHAnsi"/>
          <w:i/>
          <w:color w:val="000000"/>
          <w:szCs w:val="22"/>
        </w:rPr>
        <w:t>3. nach dem 31. Dezember 2019 und vor dem 1. Januar 2021 verbraucht wird, wenn die KWK-Anlage von dem Letztverbraucher erstmals nach dem 31. Dezember 2016, aber vor dem 1. Januar 2018 zur Eigenversorgung genutzt wurde.</w:t>
      </w:r>
    </w:p>
    <w:p w14:paraId="1C83B2D6" w14:textId="77777777" w:rsidR="001547F8" w:rsidRPr="005024D4" w:rsidRDefault="001547F8"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03707AE9" w14:textId="78F25F34" w:rsidR="001547F8" w:rsidRPr="005024D4" w:rsidRDefault="001547F8" w:rsidP="00144110">
      <w:pPr>
        <w:tabs>
          <w:tab w:val="left" w:pos="4520"/>
          <w:tab w:val="left" w:pos="4960"/>
          <w:tab w:val="left" w:pos="7200"/>
          <w:tab w:val="left" w:pos="9320"/>
        </w:tabs>
        <w:spacing w:before="33" w:line="276" w:lineRule="auto"/>
        <w:rPr>
          <w:rFonts w:asciiTheme="minorHAnsi" w:hAnsiTheme="minorHAnsi" w:cstheme="minorHAnsi"/>
          <w:b/>
          <w:szCs w:val="22"/>
        </w:rPr>
      </w:pPr>
      <w:r w:rsidRPr="005024D4">
        <w:rPr>
          <w:rFonts w:asciiTheme="minorHAnsi" w:hAnsiTheme="minorHAnsi" w:cstheme="minorHAnsi"/>
          <w:b/>
          <w:szCs w:val="22"/>
        </w:rPr>
        <w:t>Übergangsvorschrift in § 104 Abs. 7 EEG 20</w:t>
      </w:r>
      <w:r w:rsidR="00C12217" w:rsidRPr="005024D4">
        <w:rPr>
          <w:rFonts w:asciiTheme="minorHAnsi" w:hAnsiTheme="minorHAnsi" w:cstheme="minorHAnsi"/>
          <w:b/>
          <w:szCs w:val="22"/>
        </w:rPr>
        <w:t>21</w:t>
      </w:r>
      <w:r w:rsidRPr="005024D4">
        <w:rPr>
          <w:rFonts w:asciiTheme="minorHAnsi" w:hAnsiTheme="minorHAnsi" w:cstheme="minorHAnsi"/>
          <w:b/>
          <w:szCs w:val="22"/>
        </w:rPr>
        <w:t xml:space="preserve"> zu § 61c Abs. 1 Satz 2 EEG </w:t>
      </w:r>
      <w:proofErr w:type="gramStart"/>
      <w:r w:rsidRPr="005024D4">
        <w:rPr>
          <w:rFonts w:asciiTheme="minorHAnsi" w:hAnsiTheme="minorHAnsi" w:cstheme="minorHAnsi"/>
          <w:b/>
          <w:szCs w:val="22"/>
        </w:rPr>
        <w:t>20</w:t>
      </w:r>
      <w:r w:rsidR="00C12217" w:rsidRPr="005024D4">
        <w:rPr>
          <w:rFonts w:asciiTheme="minorHAnsi" w:hAnsiTheme="minorHAnsi" w:cstheme="minorHAnsi"/>
          <w:b/>
          <w:szCs w:val="22"/>
        </w:rPr>
        <w:t xml:space="preserve">21 </w:t>
      </w:r>
      <w:r w:rsidRPr="005024D4">
        <w:rPr>
          <w:rFonts w:asciiTheme="minorHAnsi" w:hAnsiTheme="minorHAnsi" w:cstheme="minorHAnsi"/>
          <w:b/>
          <w:szCs w:val="22"/>
        </w:rPr>
        <w:t>:</w:t>
      </w:r>
      <w:proofErr w:type="gramEnd"/>
    </w:p>
    <w:p w14:paraId="0D27F4D8" w14:textId="77777777" w:rsidR="001547F8" w:rsidRPr="005024D4" w:rsidRDefault="001547F8" w:rsidP="00144110">
      <w:pPr>
        <w:tabs>
          <w:tab w:val="left" w:pos="4520"/>
          <w:tab w:val="left" w:pos="4960"/>
          <w:tab w:val="left" w:pos="7200"/>
          <w:tab w:val="left" w:pos="9320"/>
        </w:tabs>
        <w:spacing w:before="33" w:line="276" w:lineRule="auto"/>
        <w:rPr>
          <w:rFonts w:asciiTheme="minorHAnsi" w:hAnsiTheme="minorHAnsi" w:cstheme="minorHAnsi"/>
          <w:b/>
          <w:szCs w:val="22"/>
        </w:rPr>
      </w:pPr>
    </w:p>
    <w:p w14:paraId="0BEC0754" w14:textId="4EFBC9DF" w:rsidR="001547F8" w:rsidRDefault="001547F8" w:rsidP="00144110">
      <w:pPr>
        <w:tabs>
          <w:tab w:val="left" w:pos="4520"/>
          <w:tab w:val="left" w:pos="4960"/>
          <w:tab w:val="left" w:pos="7200"/>
          <w:tab w:val="left" w:pos="9320"/>
        </w:tabs>
        <w:spacing w:before="33" w:line="276" w:lineRule="auto"/>
        <w:rPr>
          <w:rFonts w:asciiTheme="minorHAnsi" w:hAnsiTheme="minorHAnsi" w:cstheme="minorHAnsi"/>
          <w:i/>
          <w:szCs w:val="22"/>
        </w:rPr>
      </w:pPr>
      <w:r w:rsidRPr="005024D4">
        <w:rPr>
          <w:rFonts w:asciiTheme="minorHAnsi" w:hAnsiTheme="minorHAnsi" w:cstheme="minorHAnsi"/>
          <w:i/>
          <w:szCs w:val="22"/>
        </w:rPr>
        <w:t>„§ 61c Absatz 1 Satz 2 ist entsprechend anzuwenden für KWK-Anlagen, die vor dem 1.</w:t>
      </w:r>
      <w:r w:rsidR="00D4181A" w:rsidRPr="005024D4">
        <w:rPr>
          <w:rFonts w:asciiTheme="minorHAnsi" w:hAnsiTheme="minorHAnsi" w:cstheme="minorHAnsi"/>
          <w:i/>
          <w:szCs w:val="22"/>
        </w:rPr>
        <w:t> </w:t>
      </w:r>
      <w:r w:rsidRPr="005024D4">
        <w:rPr>
          <w:rFonts w:asciiTheme="minorHAnsi" w:hAnsiTheme="minorHAnsi" w:cstheme="minorHAnsi"/>
          <w:i/>
          <w:szCs w:val="22"/>
        </w:rPr>
        <w:t>August 2014 erstmals Strom zur Eigenerzeugung erzeugt haben, deren erstmalige Nutzung zur Eigenversorgung durch den Letztverbraucher aber nach dem</w:t>
      </w:r>
      <w:r w:rsidR="00144110" w:rsidRPr="005024D4">
        <w:rPr>
          <w:rFonts w:asciiTheme="minorHAnsi" w:hAnsiTheme="minorHAnsi" w:cstheme="minorHAnsi"/>
          <w:i/>
          <w:szCs w:val="22"/>
        </w:rPr>
        <w:t xml:space="preserve"> 31. Dezember 2017 erfolgt ist.</w:t>
      </w:r>
      <w:r w:rsidR="00D4181A" w:rsidRPr="005024D4">
        <w:rPr>
          <w:rFonts w:asciiTheme="minorHAnsi" w:hAnsiTheme="minorHAnsi" w:cstheme="minorHAnsi"/>
          <w:i/>
          <w:szCs w:val="22"/>
        </w:rPr>
        <w:t>“</w:t>
      </w:r>
    </w:p>
    <w:p w14:paraId="2C7C54F1" w14:textId="38D36EBA" w:rsidR="00D440DA" w:rsidRDefault="00D440DA"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4BBA3240" w14:textId="4EE19F0C" w:rsidR="00D440DA" w:rsidRPr="005024D4" w:rsidRDefault="00D440DA" w:rsidP="00D440DA">
      <w:pPr>
        <w:pStyle w:val="Listenabsatz"/>
        <w:numPr>
          <w:ilvl w:val="0"/>
          <w:numId w:val="3"/>
        </w:numPr>
        <w:tabs>
          <w:tab w:val="left" w:pos="4520"/>
          <w:tab w:val="left" w:pos="4960"/>
          <w:tab w:val="left" w:pos="7200"/>
          <w:tab w:val="left" w:pos="9320"/>
        </w:tabs>
        <w:spacing w:before="33" w:line="276" w:lineRule="auto"/>
        <w:rPr>
          <w:rFonts w:asciiTheme="minorHAnsi" w:hAnsiTheme="minorHAnsi" w:cstheme="minorHAnsi"/>
          <w:b/>
          <w:szCs w:val="22"/>
        </w:rPr>
      </w:pPr>
      <w:r w:rsidRPr="005024D4">
        <w:rPr>
          <w:rFonts w:asciiTheme="minorHAnsi" w:hAnsiTheme="minorHAnsi" w:cstheme="minorHAnsi"/>
          <w:b/>
          <w:szCs w:val="22"/>
        </w:rPr>
        <w:t>Änderungen</w:t>
      </w:r>
      <w:r>
        <w:rPr>
          <w:rFonts w:asciiTheme="minorHAnsi" w:hAnsiTheme="minorHAnsi" w:cstheme="minorHAnsi"/>
          <w:b/>
          <w:szCs w:val="22"/>
        </w:rPr>
        <w:t xml:space="preserve"> </w:t>
      </w:r>
      <w:r w:rsidRPr="005024D4">
        <w:rPr>
          <w:rFonts w:asciiTheme="minorHAnsi" w:hAnsiTheme="minorHAnsi" w:cstheme="minorHAnsi"/>
          <w:b/>
          <w:szCs w:val="22"/>
        </w:rPr>
        <w:t xml:space="preserve">für </w:t>
      </w:r>
      <w:r>
        <w:rPr>
          <w:rFonts w:asciiTheme="minorHAnsi" w:hAnsiTheme="minorHAnsi" w:cstheme="minorHAnsi"/>
          <w:b/>
          <w:szCs w:val="22"/>
        </w:rPr>
        <w:t xml:space="preserve">den Saldierungsmechanismus bei Speichereinsatz (§ 61l Abs. 1 und 1a </w:t>
      </w:r>
      <w:r>
        <w:rPr>
          <w:rFonts w:asciiTheme="minorHAnsi" w:hAnsiTheme="minorHAnsi" w:cstheme="minorHAnsi"/>
          <w:b/>
          <w:szCs w:val="22"/>
        </w:rPr>
        <w:br/>
        <w:t>EEG 2021-2)</w:t>
      </w:r>
    </w:p>
    <w:p w14:paraId="224BB2DC" w14:textId="5674A643" w:rsidR="00D440DA" w:rsidRDefault="00D440DA" w:rsidP="00144110">
      <w:pPr>
        <w:tabs>
          <w:tab w:val="left" w:pos="4520"/>
          <w:tab w:val="left" w:pos="4960"/>
          <w:tab w:val="left" w:pos="7200"/>
          <w:tab w:val="left" w:pos="9320"/>
        </w:tabs>
        <w:spacing w:before="33" w:line="276" w:lineRule="auto"/>
        <w:rPr>
          <w:rFonts w:asciiTheme="minorHAnsi" w:hAnsiTheme="minorHAnsi" w:cstheme="minorHAnsi"/>
          <w:iCs/>
          <w:szCs w:val="22"/>
        </w:rPr>
      </w:pPr>
    </w:p>
    <w:p w14:paraId="661ED260" w14:textId="1846EA67" w:rsidR="00D440DA" w:rsidRPr="00233118" w:rsidRDefault="00D440DA" w:rsidP="00144110">
      <w:pPr>
        <w:tabs>
          <w:tab w:val="left" w:pos="4520"/>
          <w:tab w:val="left" w:pos="4960"/>
          <w:tab w:val="left" w:pos="7200"/>
          <w:tab w:val="left" w:pos="9320"/>
        </w:tabs>
        <w:spacing w:before="33" w:line="276" w:lineRule="auto"/>
        <w:rPr>
          <w:rFonts w:asciiTheme="minorHAnsi" w:hAnsiTheme="minorHAnsi" w:cstheme="minorHAnsi"/>
          <w:i/>
          <w:szCs w:val="22"/>
        </w:rPr>
      </w:pPr>
      <w:r w:rsidRPr="00233118">
        <w:rPr>
          <w:rFonts w:asciiTheme="minorHAnsi" w:hAnsiTheme="minorHAnsi" w:cstheme="minorHAnsi"/>
          <w:i/>
          <w:szCs w:val="22"/>
        </w:rPr>
        <w:t xml:space="preserve">„(1) Für Strom, der in einem Kalenderjahr zum Zweck der Zwischenspeicherung in einem elektrischen, chemischen, mechanischen oder physikalischen Stromspeicher verbraucht wird, verringert sich der Anspruch auf Zahlung der EEG-Umlage in diesem Kalenderjahr in der Höhe und in dem Umfang, in der die EEG-Umlage für Strom, der mit dem Stromspeicher erzeugt wird, gezahlt wird, höchstens aber auf null. Für die Ermittlung der Verringerung nach Satz 1 wird unwiderleglich vermutet, dass für Strom, der mit dem Stromspeicher erzeugt wird, die volle EEG-Umlage gezahlt worden ist, soweit der Strom in ein Netz eingespeist und in einen Bilanzkreis eingestellt wurde. Für Strom, der zum Zweck der Zwischenspeicherung in einem elektrischen, chemischen, mechanischen oder physikalischen Stromspeicher verbraucht wird, entfällt die Pflicht zur Zahlung der EEG-Umlage, soweit die in dem Stromspeicher gespeicherte Energie nicht wieder entnommen wird (Speicherverlust). Werden in dem Stromspeicher Strommengen, für die unterschiedlich hohe Ansprüche auf Zahlung der EEG-Umlage </w:t>
      </w:r>
      <w:r w:rsidRPr="00233118">
        <w:rPr>
          <w:rFonts w:asciiTheme="minorHAnsi" w:hAnsiTheme="minorHAnsi" w:cstheme="minorHAnsi"/>
          <w:i/>
          <w:szCs w:val="22"/>
        </w:rPr>
        <w:lastRenderedPageBreak/>
        <w:t>bestehen, verbraucht, entfällt die Pflicht zur Zahlung der EEG-Umlage für den Speicherverlust nach Satz 3 in dem Verhältnis des Verbrauchs der unterschiedlichen Strommengen zueinander.“</w:t>
      </w:r>
    </w:p>
    <w:p w14:paraId="79A0D283" w14:textId="77777777" w:rsidR="00D440DA" w:rsidRPr="00233118" w:rsidRDefault="00D440DA" w:rsidP="00144110">
      <w:pPr>
        <w:tabs>
          <w:tab w:val="left" w:pos="4520"/>
          <w:tab w:val="left" w:pos="4960"/>
          <w:tab w:val="left" w:pos="7200"/>
          <w:tab w:val="left" w:pos="9320"/>
        </w:tabs>
        <w:spacing w:before="33" w:line="276" w:lineRule="auto"/>
        <w:rPr>
          <w:rFonts w:asciiTheme="minorHAnsi" w:hAnsiTheme="minorHAnsi" w:cstheme="minorHAnsi"/>
          <w:i/>
          <w:szCs w:val="22"/>
        </w:rPr>
      </w:pPr>
    </w:p>
    <w:p w14:paraId="1CB3CF72" w14:textId="11E78ABF" w:rsidR="00D440DA" w:rsidRPr="00D440DA" w:rsidRDefault="00D440DA" w:rsidP="00144110">
      <w:pPr>
        <w:tabs>
          <w:tab w:val="left" w:pos="4520"/>
          <w:tab w:val="left" w:pos="4960"/>
          <w:tab w:val="left" w:pos="7200"/>
          <w:tab w:val="left" w:pos="9320"/>
        </w:tabs>
        <w:spacing w:before="33" w:line="276" w:lineRule="auto"/>
        <w:rPr>
          <w:rFonts w:asciiTheme="minorHAnsi" w:hAnsiTheme="minorHAnsi" w:cstheme="minorHAnsi"/>
          <w:i/>
          <w:szCs w:val="22"/>
        </w:rPr>
      </w:pPr>
      <w:r w:rsidRPr="00233118">
        <w:rPr>
          <w:rFonts w:asciiTheme="minorHAnsi" w:hAnsiTheme="minorHAnsi" w:cstheme="minorHAnsi"/>
          <w:i/>
          <w:szCs w:val="22"/>
        </w:rPr>
        <w:t>„(1a) Der Anspruch auf Zahlung der EEG-Umlage verringert sich nach Absatz 1 nur, wenn derjenige, der die EEG-Umlage für den in dem Stromspeicher verbrauchten Strom zahlen muss, seine Mitteilungspflichten nach </w:t>
      </w:r>
      <w:hyperlink r:id="rId12" w:tooltip="§ 74 EEG 2021" w:history="1">
        <w:r w:rsidRPr="00233118">
          <w:rPr>
            <w:rStyle w:val="Hyperlink"/>
            <w:rFonts w:asciiTheme="minorHAnsi" w:hAnsiTheme="minorHAnsi" w:cstheme="minorHAnsi"/>
            <w:i/>
            <w:color w:val="auto"/>
            <w:szCs w:val="22"/>
            <w:u w:val="none"/>
          </w:rPr>
          <w:t>§ 74 Absatz 2</w:t>
        </w:r>
      </w:hyperlink>
      <w:r w:rsidRPr="00233118">
        <w:rPr>
          <w:rFonts w:asciiTheme="minorHAnsi" w:hAnsiTheme="minorHAnsi" w:cstheme="minorHAnsi"/>
          <w:i/>
          <w:szCs w:val="22"/>
        </w:rPr>
        <w:t> und </w:t>
      </w:r>
      <w:hyperlink r:id="rId13" w:tooltip="§ 74a EEG 2021" w:history="1">
        <w:r w:rsidRPr="00233118">
          <w:rPr>
            <w:rStyle w:val="Hyperlink"/>
            <w:rFonts w:asciiTheme="minorHAnsi" w:hAnsiTheme="minorHAnsi" w:cstheme="minorHAnsi"/>
            <w:i/>
            <w:color w:val="auto"/>
            <w:szCs w:val="22"/>
            <w:u w:val="none"/>
          </w:rPr>
          <w:t>§ 74a Absatz 2 Satz 2 bis 5</w:t>
        </w:r>
      </w:hyperlink>
      <w:r w:rsidRPr="00233118">
        <w:rPr>
          <w:rFonts w:asciiTheme="minorHAnsi" w:hAnsiTheme="minorHAnsi" w:cstheme="minorHAnsi"/>
          <w:i/>
          <w:szCs w:val="22"/>
        </w:rPr>
        <w:t xml:space="preserve"> erfüllt hat.  </w:t>
      </w:r>
      <w:hyperlink r:id="rId14" w:tooltip="§ 62b EEG 2021" w:history="1">
        <w:r w:rsidRPr="00233118">
          <w:rPr>
            <w:rStyle w:val="Hyperlink"/>
            <w:rFonts w:asciiTheme="minorHAnsi" w:hAnsiTheme="minorHAnsi" w:cstheme="minorHAnsi"/>
            <w:i/>
            <w:color w:val="auto"/>
            <w:szCs w:val="22"/>
            <w:u w:val="none"/>
          </w:rPr>
          <w:t>§ 62b Absatz 1</w:t>
        </w:r>
      </w:hyperlink>
      <w:r w:rsidRPr="00233118">
        <w:rPr>
          <w:rFonts w:asciiTheme="minorHAnsi" w:hAnsiTheme="minorHAnsi" w:cstheme="minorHAnsi"/>
          <w:i/>
          <w:szCs w:val="22"/>
        </w:rPr>
        <w:t> ist mit der Maßgabe entsprechend anzuwenden, dass sämtliche Strommengen, die bei der Anwendung von Absatz 1 in Ansatz gebracht werden, mess- und eichrechtskonform erfasst oder abgegrenzt werden müssen. </w:t>
      </w:r>
      <w:hyperlink r:id="rId15" w:tooltip="§ 62b EEG 2021" w:history="1">
        <w:r w:rsidRPr="00233118">
          <w:rPr>
            <w:rStyle w:val="Hyperlink"/>
            <w:rFonts w:asciiTheme="minorHAnsi" w:hAnsiTheme="minorHAnsi" w:cstheme="minorHAnsi"/>
            <w:i/>
            <w:color w:val="auto"/>
            <w:szCs w:val="22"/>
            <w:u w:val="none"/>
          </w:rPr>
          <w:t>§ 62b Absatz 5 Satz 1 und 2</w:t>
        </w:r>
      </w:hyperlink>
      <w:r w:rsidRPr="00233118">
        <w:rPr>
          <w:rFonts w:asciiTheme="minorHAnsi" w:hAnsiTheme="minorHAnsi" w:cstheme="minorHAnsi"/>
          <w:i/>
          <w:szCs w:val="22"/>
        </w:rPr>
        <w:t> ist mit der Maßgabe entsprechend anzuwenden, dass auch für die Netzentnahme für den zeitgleichen Verbrauch in dem Stromspeicher sowie für die Stromerzeugung mit dem Stromspeicher für die zeitgleiche Einspeisung in ein Elektrizitätsversorgungsnetz Strom höchstens bis zu der Höhe der tatsächlichen Netzentnahme als Verbrauch in dem Stromspeicher (Zeitgleichheit von Netzentnahme und Verbrauch) und bis zur Höhe der tatsächlichen Netzeinspeisung als Stromerzeugung mit dem Stromspeicher (Zeitgleichheit von Stromerzeugung und Netzeinspeisung bezogen auf jedes 15 Minuten-Intervall im Sinn von Absatz 1) in Ansatz gebracht werden darf. </w:t>
      </w:r>
      <w:hyperlink r:id="rId16" w:tooltip="§ 62b EEG 2021" w:history="1">
        <w:r w:rsidRPr="00233118">
          <w:rPr>
            <w:rStyle w:val="Hyperlink"/>
            <w:rFonts w:asciiTheme="minorHAnsi" w:hAnsiTheme="minorHAnsi" w:cstheme="minorHAnsi"/>
            <w:i/>
            <w:color w:val="auto"/>
            <w:szCs w:val="22"/>
            <w:u w:val="none"/>
          </w:rPr>
          <w:t>§ 62b Absatz 2 bis 4 und Absatz 5 Satz 3</w:t>
        </w:r>
      </w:hyperlink>
      <w:r w:rsidRPr="00233118">
        <w:rPr>
          <w:rFonts w:asciiTheme="minorHAnsi" w:hAnsiTheme="minorHAnsi" w:cstheme="minorHAnsi"/>
          <w:i/>
          <w:szCs w:val="22"/>
        </w:rPr>
        <w:t> sind nicht anzuwenden. Der Nachweis der Voraussetzungen des Absatz 1 Satz 1, insbesondere der Nachweis der Zahlung der EEG-Umlage und der Voraussetzungen nach Absatz 1 Satz 2 und Satz 3 ist für Strom, der mit dem Stromspeicher erzeugt worden ist, gegenüber dem Netzbetreiber kalenderjährlich durch denjenigen zu erbringen, der zur Zahlung der EEG-Umlage für den in dem Stromspeicher verbrauchten Strom verpflichtet ist. Sind mehrere Personen nach Satz 5 verpflichtet, kann der Nachweis nur gemeinsam erbracht werden.“</w:t>
      </w:r>
    </w:p>
    <w:sectPr w:rsidR="00D440DA" w:rsidRPr="00D440DA" w:rsidSect="00E85BB7">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8A231" w14:textId="77777777" w:rsidR="0002432B" w:rsidRDefault="0002432B" w:rsidP="0036792D">
      <w:r>
        <w:separator/>
      </w:r>
    </w:p>
  </w:endnote>
  <w:endnote w:type="continuationSeparator" w:id="0">
    <w:p w14:paraId="00DFF65C" w14:textId="77777777" w:rsidR="0002432B" w:rsidRDefault="0002432B" w:rsidP="0036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9A6D" w14:textId="77777777" w:rsidR="005978B7" w:rsidRDefault="005978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E9FB1" w14:textId="77777777" w:rsidR="005978B7" w:rsidRDefault="005978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3FD92" w14:textId="77777777" w:rsidR="005978B7" w:rsidRDefault="005978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FA3C1" w14:textId="77777777" w:rsidR="0002432B" w:rsidRDefault="0002432B" w:rsidP="0036792D">
      <w:r>
        <w:separator/>
      </w:r>
    </w:p>
  </w:footnote>
  <w:footnote w:type="continuationSeparator" w:id="0">
    <w:p w14:paraId="21A40937" w14:textId="77777777" w:rsidR="0002432B" w:rsidRDefault="0002432B" w:rsidP="0036792D">
      <w:r>
        <w:continuationSeparator/>
      </w:r>
    </w:p>
  </w:footnote>
  <w:footnote w:id="1">
    <w:p w14:paraId="2C49AE39" w14:textId="77777777" w:rsidR="00035CD8" w:rsidRPr="00735D59" w:rsidRDefault="00035CD8">
      <w:pPr>
        <w:pStyle w:val="Funotentext"/>
        <w:rPr>
          <w:rFonts w:asciiTheme="minorHAnsi" w:hAnsiTheme="minorHAnsi" w:cstheme="minorHAnsi"/>
          <w:sz w:val="18"/>
          <w:szCs w:val="18"/>
        </w:rPr>
      </w:pPr>
      <w:r w:rsidRPr="00735D59">
        <w:rPr>
          <w:rStyle w:val="Funotenzeichen"/>
          <w:rFonts w:asciiTheme="minorHAnsi" w:hAnsiTheme="minorHAnsi" w:cstheme="minorHAnsi"/>
          <w:sz w:val="18"/>
          <w:szCs w:val="18"/>
        </w:rPr>
        <w:footnoteRef/>
      </w:r>
      <w:r w:rsidRPr="00735D59">
        <w:rPr>
          <w:rFonts w:asciiTheme="minorHAnsi" w:hAnsiTheme="minorHAnsi" w:cstheme="minorHAnsi"/>
          <w:sz w:val="18"/>
          <w:szCs w:val="18"/>
        </w:rPr>
        <w:t xml:space="preserve"> Siehe hierzu den Hinweis unter II.</w:t>
      </w:r>
    </w:p>
  </w:footnote>
  <w:footnote w:id="2">
    <w:p w14:paraId="1BA18373" w14:textId="053B56CA" w:rsidR="00035CD8" w:rsidRPr="00735D59" w:rsidRDefault="00035CD8" w:rsidP="002D7E6D">
      <w:pPr>
        <w:autoSpaceDE w:val="0"/>
        <w:autoSpaceDN w:val="0"/>
        <w:adjustRightInd w:val="0"/>
        <w:rPr>
          <w:rFonts w:asciiTheme="minorHAnsi" w:hAnsiTheme="minorHAnsi" w:cstheme="minorHAnsi"/>
          <w:b/>
          <w:sz w:val="18"/>
          <w:szCs w:val="18"/>
        </w:rPr>
      </w:pPr>
      <w:r w:rsidRPr="00735D59">
        <w:rPr>
          <w:rStyle w:val="Funotenzeichen"/>
          <w:rFonts w:asciiTheme="minorHAnsi" w:hAnsiTheme="minorHAnsi" w:cstheme="minorHAnsi"/>
        </w:rPr>
        <w:footnoteRef/>
      </w:r>
      <w:r w:rsidRPr="00735D59">
        <w:rPr>
          <w:rFonts w:asciiTheme="minorHAnsi" w:hAnsiTheme="minorHAnsi" w:cstheme="minorHAnsi"/>
        </w:rPr>
        <w:t xml:space="preserve"> </w:t>
      </w:r>
      <w:r w:rsidRPr="00735D59">
        <w:rPr>
          <w:rFonts w:asciiTheme="minorHAnsi" w:hAnsiTheme="minorHAnsi" w:cstheme="minorHAnsi"/>
          <w:sz w:val="18"/>
          <w:szCs w:val="18"/>
        </w:rPr>
        <w:t>Hinweis: Bei verringerter EEG-Umlage muss der Eigenversorger oder Letztverbraucher dem Netzbetreiber, der von ihm die EEG-Umlage verlangen kann, bis zum 28.</w:t>
      </w:r>
      <w:r w:rsidR="00D4181A" w:rsidRPr="00735D59">
        <w:rPr>
          <w:rFonts w:asciiTheme="minorHAnsi" w:hAnsiTheme="minorHAnsi" w:cstheme="minorHAnsi"/>
          <w:sz w:val="18"/>
          <w:szCs w:val="18"/>
        </w:rPr>
        <w:t xml:space="preserve"> Februar</w:t>
      </w:r>
      <w:r w:rsidRPr="00735D59">
        <w:rPr>
          <w:rFonts w:asciiTheme="minorHAnsi" w:hAnsiTheme="minorHAnsi" w:cstheme="minorHAnsi"/>
          <w:sz w:val="18"/>
          <w:szCs w:val="18"/>
        </w:rPr>
        <w:t xml:space="preserve"> bzw. 31.</w:t>
      </w:r>
      <w:r w:rsidR="00D4181A" w:rsidRPr="00735D59">
        <w:rPr>
          <w:rFonts w:asciiTheme="minorHAnsi" w:hAnsiTheme="minorHAnsi" w:cstheme="minorHAnsi"/>
          <w:sz w:val="18"/>
          <w:szCs w:val="18"/>
        </w:rPr>
        <w:t xml:space="preserve"> Mai</w:t>
      </w:r>
      <w:r w:rsidRPr="00735D59">
        <w:rPr>
          <w:rFonts w:asciiTheme="minorHAnsi" w:hAnsiTheme="minorHAnsi" w:cstheme="minorHAnsi"/>
          <w:sz w:val="18"/>
          <w:szCs w:val="18"/>
        </w:rPr>
        <w:t xml:space="preserve"> alle Angaben zur Verfügung stellen, die für die Endabrechnung der EEG-Umlage nach § 61</w:t>
      </w:r>
      <w:r w:rsidR="00D4181A" w:rsidRPr="00735D59">
        <w:rPr>
          <w:rFonts w:asciiTheme="minorHAnsi" w:hAnsiTheme="minorHAnsi" w:cstheme="minorHAnsi"/>
          <w:sz w:val="18"/>
          <w:szCs w:val="18"/>
        </w:rPr>
        <w:t xml:space="preserve"> EEG 20</w:t>
      </w:r>
      <w:r w:rsidR="00F26B1C" w:rsidRPr="00735D59">
        <w:rPr>
          <w:rFonts w:asciiTheme="minorHAnsi" w:hAnsiTheme="minorHAnsi" w:cstheme="minorHAnsi"/>
          <w:sz w:val="18"/>
          <w:szCs w:val="18"/>
        </w:rPr>
        <w:t>21</w:t>
      </w:r>
      <w:r w:rsidRPr="00735D59">
        <w:rPr>
          <w:rFonts w:asciiTheme="minorHAnsi" w:hAnsiTheme="minorHAnsi" w:cstheme="minorHAnsi"/>
          <w:sz w:val="18"/>
          <w:szCs w:val="18"/>
        </w:rPr>
        <w:t xml:space="preserve"> für das vorangegangene Kalenderjahr erforderlich sind. </w:t>
      </w:r>
      <w:r w:rsidRPr="00735D59">
        <w:rPr>
          <w:rFonts w:asciiTheme="minorHAnsi" w:hAnsiTheme="minorHAnsi" w:cstheme="minorHAnsi"/>
          <w:b/>
          <w:sz w:val="18"/>
          <w:szCs w:val="18"/>
        </w:rPr>
        <w:t xml:space="preserve">Bei Nichterfüllung der Pflicht zur fristgerechten Mitteilung der umlagepflichtigen Strommengen erhöht sich die EEG-Umlage auf 100 Prozent. </w:t>
      </w:r>
    </w:p>
    <w:p w14:paraId="1E3C88F4" w14:textId="77777777" w:rsidR="00035CD8" w:rsidRPr="007242BA" w:rsidRDefault="00035CD8">
      <w:pPr>
        <w:pStyle w:val="Funotentext"/>
        <w:rPr>
          <w:sz w:val="18"/>
          <w:szCs w:val="18"/>
        </w:rPr>
      </w:pPr>
    </w:p>
  </w:footnote>
  <w:footnote w:id="3">
    <w:p w14:paraId="0FB58B03" w14:textId="507D3177" w:rsidR="00AA76F5" w:rsidRPr="005024D4" w:rsidRDefault="00AA76F5">
      <w:pPr>
        <w:pStyle w:val="Funotentext"/>
        <w:rPr>
          <w:rFonts w:asciiTheme="minorHAnsi" w:hAnsiTheme="minorHAnsi" w:cstheme="minorHAnsi"/>
          <w:highlight w:val="yellow"/>
        </w:rPr>
      </w:pPr>
      <w:r w:rsidRPr="005024D4">
        <w:rPr>
          <w:rStyle w:val="Funotenzeichen"/>
          <w:rFonts w:asciiTheme="minorHAnsi" w:hAnsiTheme="minorHAnsi" w:cstheme="minorHAnsi"/>
        </w:rPr>
        <w:footnoteRef/>
      </w:r>
      <w:r w:rsidRPr="005024D4">
        <w:rPr>
          <w:rFonts w:asciiTheme="minorHAnsi" w:hAnsiTheme="minorHAnsi" w:cstheme="minorHAnsi"/>
        </w:rPr>
        <w:t xml:space="preserve"> Vgl. § 104 Abs. 7 </w:t>
      </w:r>
      <w:proofErr w:type="spellStart"/>
      <w:r w:rsidRPr="005024D4">
        <w:rPr>
          <w:rFonts w:asciiTheme="minorHAnsi" w:hAnsiTheme="minorHAnsi" w:cstheme="minorHAnsi"/>
        </w:rPr>
        <w:t>i.V.m</w:t>
      </w:r>
      <w:proofErr w:type="spellEnd"/>
      <w:r w:rsidRPr="005024D4">
        <w:rPr>
          <w:rFonts w:asciiTheme="minorHAnsi" w:hAnsiTheme="minorHAnsi" w:cstheme="minorHAnsi"/>
        </w:rPr>
        <w:t>. § 61c Abs. 1 Satz 2 EEG 20</w:t>
      </w:r>
      <w:r w:rsidR="00F256AB" w:rsidRPr="005024D4">
        <w:rPr>
          <w:rFonts w:asciiTheme="minorHAnsi" w:hAnsiTheme="minorHAnsi" w:cstheme="minorHAnsi"/>
        </w:rPr>
        <w:t>21</w:t>
      </w:r>
      <w:r w:rsidRPr="005024D4">
        <w:rPr>
          <w:rFonts w:asciiTheme="minorHAnsi" w:hAnsiTheme="minorHAnsi" w:cstheme="minorHAnsi"/>
        </w:rPr>
        <w:t>.</w:t>
      </w:r>
    </w:p>
  </w:footnote>
  <w:footnote w:id="4">
    <w:p w14:paraId="0FA743EA" w14:textId="2FFB437B" w:rsidR="00AA76F5" w:rsidRDefault="00AA76F5">
      <w:pPr>
        <w:pStyle w:val="Funotentext"/>
      </w:pPr>
      <w:r w:rsidRPr="005024D4">
        <w:rPr>
          <w:rStyle w:val="Funotenzeichen"/>
          <w:rFonts w:asciiTheme="minorHAnsi" w:hAnsiTheme="minorHAnsi" w:cstheme="minorHAnsi"/>
        </w:rPr>
        <w:footnoteRef/>
      </w:r>
      <w:r w:rsidRPr="005024D4">
        <w:rPr>
          <w:rFonts w:asciiTheme="minorHAnsi" w:hAnsiTheme="minorHAnsi" w:cstheme="minorHAnsi"/>
        </w:rPr>
        <w:t xml:space="preserve"> Vgl. § 104 Abs. 7 </w:t>
      </w:r>
      <w:proofErr w:type="spellStart"/>
      <w:r w:rsidRPr="005024D4">
        <w:rPr>
          <w:rFonts w:asciiTheme="minorHAnsi" w:hAnsiTheme="minorHAnsi" w:cstheme="minorHAnsi"/>
        </w:rPr>
        <w:t>i.V.m</w:t>
      </w:r>
      <w:proofErr w:type="spellEnd"/>
      <w:r w:rsidRPr="005024D4">
        <w:rPr>
          <w:rFonts w:asciiTheme="minorHAnsi" w:hAnsiTheme="minorHAnsi" w:cstheme="minorHAnsi"/>
        </w:rPr>
        <w:t xml:space="preserve">. § 61c Abs. 1 Satz </w:t>
      </w:r>
      <w:r w:rsidR="00F256AB" w:rsidRPr="005024D4">
        <w:rPr>
          <w:rFonts w:asciiTheme="minorHAnsi" w:hAnsiTheme="minorHAnsi" w:cstheme="minorHAnsi"/>
        </w:rPr>
        <w:t>3</w:t>
      </w:r>
      <w:r w:rsidRPr="005024D4">
        <w:rPr>
          <w:rFonts w:asciiTheme="minorHAnsi" w:hAnsiTheme="minorHAnsi" w:cstheme="minorHAnsi"/>
        </w:rPr>
        <w:t xml:space="preserve"> EEG 20</w:t>
      </w:r>
      <w:r w:rsidR="00F256AB" w:rsidRPr="005024D4">
        <w:rPr>
          <w:rFonts w:asciiTheme="minorHAnsi" w:hAnsiTheme="minorHAnsi" w:cstheme="minorHAnsi"/>
        </w:rPr>
        <w:t>21</w:t>
      </w:r>
      <w:r w:rsidRPr="005024D4">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BAF5" w14:textId="221452CE" w:rsidR="005978B7" w:rsidRDefault="005978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729C1" w14:textId="42A40202" w:rsidR="005978B7" w:rsidRDefault="005978B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B7E6" w14:textId="79468975" w:rsidR="005978B7" w:rsidRDefault="005978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775"/>
    <w:multiLevelType w:val="hybridMultilevel"/>
    <w:tmpl w:val="0F78CFD2"/>
    <w:lvl w:ilvl="0" w:tplc="B948AC58">
      <w:start w:val="1"/>
      <w:numFmt w:val="bullet"/>
      <w:lvlText w:val=""/>
      <w:lvlJc w:val="left"/>
      <w:pPr>
        <w:ind w:left="720" w:hanging="360"/>
      </w:pPr>
      <w:rPr>
        <w:rFonts w:ascii="Symbol" w:hAnsi="Symbol" w:hint="default"/>
      </w:rPr>
    </w:lvl>
    <w:lvl w:ilvl="1" w:tplc="B948AC58">
      <w:start w:val="1"/>
      <w:numFmt w:val="bullet"/>
      <w:lvlText w:val=""/>
      <w:lvlJc w:val="left"/>
      <w:pPr>
        <w:ind w:left="1440" w:hanging="360"/>
      </w:pPr>
      <w:rPr>
        <w:rFonts w:ascii="Symbol" w:hAnsi="Symbol" w:hint="default"/>
      </w:rPr>
    </w:lvl>
    <w:lvl w:ilvl="2" w:tplc="B948AC58">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16C3F"/>
    <w:multiLevelType w:val="hybridMultilevel"/>
    <w:tmpl w:val="46021616"/>
    <w:lvl w:ilvl="0" w:tplc="B948AC58">
      <w:start w:val="1"/>
      <w:numFmt w:val="bullet"/>
      <w:lvlText w:val=""/>
      <w:lvlJc w:val="left"/>
      <w:pPr>
        <w:ind w:left="720" w:hanging="360"/>
      </w:pPr>
      <w:rPr>
        <w:rFonts w:ascii="Symbol" w:hAnsi="Symbol" w:hint="default"/>
      </w:rPr>
    </w:lvl>
    <w:lvl w:ilvl="1" w:tplc="B948AC58">
      <w:start w:val="1"/>
      <w:numFmt w:val="bullet"/>
      <w:lvlText w:val=""/>
      <w:lvlJc w:val="left"/>
      <w:pPr>
        <w:ind w:left="1440" w:hanging="360"/>
      </w:pPr>
      <w:rPr>
        <w:rFonts w:ascii="Symbol" w:hAnsi="Symbol"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47013"/>
    <w:multiLevelType w:val="hybridMultilevel"/>
    <w:tmpl w:val="A2565566"/>
    <w:lvl w:ilvl="0" w:tplc="B948AC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439FE"/>
    <w:multiLevelType w:val="hybridMultilevel"/>
    <w:tmpl w:val="75300E4E"/>
    <w:lvl w:ilvl="0" w:tplc="4154B0C2">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0840FC"/>
    <w:multiLevelType w:val="hybridMultilevel"/>
    <w:tmpl w:val="63182D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811502"/>
    <w:multiLevelType w:val="hybridMultilevel"/>
    <w:tmpl w:val="B7B4E526"/>
    <w:lvl w:ilvl="0" w:tplc="C888C58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C888C588">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9912AA"/>
    <w:multiLevelType w:val="hybridMultilevel"/>
    <w:tmpl w:val="F3E8A4CA"/>
    <w:lvl w:ilvl="0" w:tplc="4154B0C2">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875887"/>
    <w:multiLevelType w:val="hybridMultilevel"/>
    <w:tmpl w:val="DCCE7A56"/>
    <w:lvl w:ilvl="0" w:tplc="C888C5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9545E3C"/>
    <w:multiLevelType w:val="hybridMultilevel"/>
    <w:tmpl w:val="4E740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2C1F3B"/>
    <w:multiLevelType w:val="hybridMultilevel"/>
    <w:tmpl w:val="9D7AC7D4"/>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8A1C00"/>
    <w:multiLevelType w:val="hybridMultilevel"/>
    <w:tmpl w:val="832E1124"/>
    <w:lvl w:ilvl="0" w:tplc="C888C5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A12B7"/>
    <w:multiLevelType w:val="hybridMultilevel"/>
    <w:tmpl w:val="40AC6484"/>
    <w:lvl w:ilvl="0" w:tplc="B948AC5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3">
      <w:start w:val="1"/>
      <w:numFmt w:val="bullet"/>
      <w:lvlText w:val="o"/>
      <w:lvlJc w:val="left"/>
      <w:pPr>
        <w:ind w:left="2160" w:hanging="360"/>
      </w:pPr>
      <w:rPr>
        <w:rFonts w:ascii="Courier New" w:hAnsi="Courier New" w:cs="Courier New"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F9F0441"/>
    <w:multiLevelType w:val="hybridMultilevel"/>
    <w:tmpl w:val="D0BA1572"/>
    <w:lvl w:ilvl="0" w:tplc="CC94024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D2E32EB"/>
    <w:multiLevelType w:val="multilevel"/>
    <w:tmpl w:val="3A008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9"/>
  </w:num>
  <w:num w:numId="3">
    <w:abstractNumId w:val="3"/>
  </w:num>
  <w:num w:numId="4">
    <w:abstractNumId w:val="10"/>
  </w:num>
  <w:num w:numId="5">
    <w:abstractNumId w:val="2"/>
  </w:num>
  <w:num w:numId="6">
    <w:abstractNumId w:val="1"/>
  </w:num>
  <w:num w:numId="7">
    <w:abstractNumId w:val="0"/>
  </w:num>
  <w:num w:numId="8">
    <w:abstractNumId w:val="12"/>
  </w:num>
  <w:num w:numId="9">
    <w:abstractNumId w:val="7"/>
  </w:num>
  <w:num w:numId="10">
    <w:abstractNumId w:val="11"/>
  </w:num>
  <w:num w:numId="11">
    <w:abstractNumId w:val="4"/>
  </w:num>
  <w:num w:numId="12">
    <w:abstractNumId w:val="8"/>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CC"/>
    <w:rsid w:val="00005CD2"/>
    <w:rsid w:val="00011F9D"/>
    <w:rsid w:val="000213E4"/>
    <w:rsid w:val="00022F00"/>
    <w:rsid w:val="000238E3"/>
    <w:rsid w:val="0002432B"/>
    <w:rsid w:val="000257F1"/>
    <w:rsid w:val="00035CD8"/>
    <w:rsid w:val="00044FE3"/>
    <w:rsid w:val="00056428"/>
    <w:rsid w:val="00070CA6"/>
    <w:rsid w:val="00075D6D"/>
    <w:rsid w:val="000957B0"/>
    <w:rsid w:val="0009634A"/>
    <w:rsid w:val="000A0800"/>
    <w:rsid w:val="000B05AF"/>
    <w:rsid w:val="000B219E"/>
    <w:rsid w:val="000B22C9"/>
    <w:rsid w:val="000B39D0"/>
    <w:rsid w:val="000C1A83"/>
    <w:rsid w:val="000C4BE7"/>
    <w:rsid w:val="000D6117"/>
    <w:rsid w:val="000E382C"/>
    <w:rsid w:val="000E3D22"/>
    <w:rsid w:val="000E7FAD"/>
    <w:rsid w:val="000F14A1"/>
    <w:rsid w:val="000F1C2B"/>
    <w:rsid w:val="000F5DC8"/>
    <w:rsid w:val="00103332"/>
    <w:rsid w:val="001041E7"/>
    <w:rsid w:val="0011298D"/>
    <w:rsid w:val="00121878"/>
    <w:rsid w:val="001227EE"/>
    <w:rsid w:val="00124B5E"/>
    <w:rsid w:val="00127811"/>
    <w:rsid w:val="00127F01"/>
    <w:rsid w:val="00136470"/>
    <w:rsid w:val="0014203B"/>
    <w:rsid w:val="00144110"/>
    <w:rsid w:val="00144A42"/>
    <w:rsid w:val="001458F1"/>
    <w:rsid w:val="001543D6"/>
    <w:rsid w:val="001547F8"/>
    <w:rsid w:val="001618E1"/>
    <w:rsid w:val="00165CE5"/>
    <w:rsid w:val="001732B4"/>
    <w:rsid w:val="00177C91"/>
    <w:rsid w:val="00182CDD"/>
    <w:rsid w:val="001873AB"/>
    <w:rsid w:val="00187A30"/>
    <w:rsid w:val="00193FD5"/>
    <w:rsid w:val="001A0226"/>
    <w:rsid w:val="001A5A09"/>
    <w:rsid w:val="001B0676"/>
    <w:rsid w:val="001B521C"/>
    <w:rsid w:val="001C0958"/>
    <w:rsid w:val="001C1EDF"/>
    <w:rsid w:val="001C2655"/>
    <w:rsid w:val="001C7E71"/>
    <w:rsid w:val="001D70CC"/>
    <w:rsid w:val="001E2489"/>
    <w:rsid w:val="001E2ED5"/>
    <w:rsid w:val="001E5CDA"/>
    <w:rsid w:val="001F0EBD"/>
    <w:rsid w:val="001F7545"/>
    <w:rsid w:val="00200734"/>
    <w:rsid w:val="002108A8"/>
    <w:rsid w:val="00210FD9"/>
    <w:rsid w:val="002117BB"/>
    <w:rsid w:val="002175F8"/>
    <w:rsid w:val="0022112E"/>
    <w:rsid w:val="00227ED4"/>
    <w:rsid w:val="0023129E"/>
    <w:rsid w:val="00233118"/>
    <w:rsid w:val="00246717"/>
    <w:rsid w:val="002501A0"/>
    <w:rsid w:val="0025314C"/>
    <w:rsid w:val="0025683E"/>
    <w:rsid w:val="00257E09"/>
    <w:rsid w:val="00267749"/>
    <w:rsid w:val="00271489"/>
    <w:rsid w:val="00272978"/>
    <w:rsid w:val="00274264"/>
    <w:rsid w:val="00277308"/>
    <w:rsid w:val="00287CDB"/>
    <w:rsid w:val="00292E6F"/>
    <w:rsid w:val="002B2EDD"/>
    <w:rsid w:val="002D7E6D"/>
    <w:rsid w:val="00300B7C"/>
    <w:rsid w:val="00305378"/>
    <w:rsid w:val="00364C4C"/>
    <w:rsid w:val="0036792D"/>
    <w:rsid w:val="00377AFF"/>
    <w:rsid w:val="00392898"/>
    <w:rsid w:val="00395A73"/>
    <w:rsid w:val="003A5734"/>
    <w:rsid w:val="003B110F"/>
    <w:rsid w:val="003B3E90"/>
    <w:rsid w:val="003B4AA0"/>
    <w:rsid w:val="003B7566"/>
    <w:rsid w:val="003D12E2"/>
    <w:rsid w:val="003E00BB"/>
    <w:rsid w:val="003F033D"/>
    <w:rsid w:val="003F2371"/>
    <w:rsid w:val="0040229E"/>
    <w:rsid w:val="00425B49"/>
    <w:rsid w:val="00426473"/>
    <w:rsid w:val="00430937"/>
    <w:rsid w:val="004338C3"/>
    <w:rsid w:val="0044278B"/>
    <w:rsid w:val="004650C8"/>
    <w:rsid w:val="00467B96"/>
    <w:rsid w:val="00474C40"/>
    <w:rsid w:val="004905DD"/>
    <w:rsid w:val="00493635"/>
    <w:rsid w:val="004A2AD1"/>
    <w:rsid w:val="004A4D37"/>
    <w:rsid w:val="004B3835"/>
    <w:rsid w:val="004C109A"/>
    <w:rsid w:val="004D7F9C"/>
    <w:rsid w:val="004E552D"/>
    <w:rsid w:val="004F480B"/>
    <w:rsid w:val="005024D4"/>
    <w:rsid w:val="005037D1"/>
    <w:rsid w:val="00504FB4"/>
    <w:rsid w:val="00511964"/>
    <w:rsid w:val="00513950"/>
    <w:rsid w:val="00515EE4"/>
    <w:rsid w:val="00521C5A"/>
    <w:rsid w:val="00525E30"/>
    <w:rsid w:val="00531EC0"/>
    <w:rsid w:val="0054233D"/>
    <w:rsid w:val="005440BC"/>
    <w:rsid w:val="00553E69"/>
    <w:rsid w:val="005556D8"/>
    <w:rsid w:val="00560B4F"/>
    <w:rsid w:val="00566220"/>
    <w:rsid w:val="00584777"/>
    <w:rsid w:val="00585EC0"/>
    <w:rsid w:val="00587664"/>
    <w:rsid w:val="005978B7"/>
    <w:rsid w:val="005A01D9"/>
    <w:rsid w:val="005A2057"/>
    <w:rsid w:val="005A2DA0"/>
    <w:rsid w:val="005A4726"/>
    <w:rsid w:val="005A5E84"/>
    <w:rsid w:val="005B405D"/>
    <w:rsid w:val="005B57D4"/>
    <w:rsid w:val="005C640A"/>
    <w:rsid w:val="005E080F"/>
    <w:rsid w:val="005E28C6"/>
    <w:rsid w:val="005E2B45"/>
    <w:rsid w:val="005E4890"/>
    <w:rsid w:val="005E4C76"/>
    <w:rsid w:val="005E7871"/>
    <w:rsid w:val="006061E8"/>
    <w:rsid w:val="00611E01"/>
    <w:rsid w:val="00613A77"/>
    <w:rsid w:val="0061645F"/>
    <w:rsid w:val="00620842"/>
    <w:rsid w:val="0062457E"/>
    <w:rsid w:val="006317BF"/>
    <w:rsid w:val="00634156"/>
    <w:rsid w:val="00635047"/>
    <w:rsid w:val="006354B0"/>
    <w:rsid w:val="00645B5A"/>
    <w:rsid w:val="00650067"/>
    <w:rsid w:val="006558A1"/>
    <w:rsid w:val="00656280"/>
    <w:rsid w:val="00667C0D"/>
    <w:rsid w:val="0067696D"/>
    <w:rsid w:val="00684F34"/>
    <w:rsid w:val="0068684C"/>
    <w:rsid w:val="006945DD"/>
    <w:rsid w:val="006A015E"/>
    <w:rsid w:val="006B253B"/>
    <w:rsid w:val="006B415D"/>
    <w:rsid w:val="006C392D"/>
    <w:rsid w:val="006D2FA5"/>
    <w:rsid w:val="006D7B52"/>
    <w:rsid w:val="006F0EBB"/>
    <w:rsid w:val="007003B0"/>
    <w:rsid w:val="00701B3E"/>
    <w:rsid w:val="00703D30"/>
    <w:rsid w:val="00706C45"/>
    <w:rsid w:val="00712D0B"/>
    <w:rsid w:val="007242BA"/>
    <w:rsid w:val="007335B1"/>
    <w:rsid w:val="007359CC"/>
    <w:rsid w:val="00735D59"/>
    <w:rsid w:val="00736A5D"/>
    <w:rsid w:val="00745DB8"/>
    <w:rsid w:val="007517E6"/>
    <w:rsid w:val="00757807"/>
    <w:rsid w:val="00767E62"/>
    <w:rsid w:val="00781942"/>
    <w:rsid w:val="007944D9"/>
    <w:rsid w:val="007B2762"/>
    <w:rsid w:val="007C6C70"/>
    <w:rsid w:val="007C7056"/>
    <w:rsid w:val="007D4095"/>
    <w:rsid w:val="007F0F1E"/>
    <w:rsid w:val="007F2A61"/>
    <w:rsid w:val="007F312E"/>
    <w:rsid w:val="007F31D6"/>
    <w:rsid w:val="00803816"/>
    <w:rsid w:val="00815AA9"/>
    <w:rsid w:val="00831B1B"/>
    <w:rsid w:val="008326CA"/>
    <w:rsid w:val="00834685"/>
    <w:rsid w:val="00834CE3"/>
    <w:rsid w:val="008423C2"/>
    <w:rsid w:val="00846F2E"/>
    <w:rsid w:val="008646FF"/>
    <w:rsid w:val="008658EF"/>
    <w:rsid w:val="00872ECF"/>
    <w:rsid w:val="00873406"/>
    <w:rsid w:val="00873562"/>
    <w:rsid w:val="00873D66"/>
    <w:rsid w:val="008778D3"/>
    <w:rsid w:val="00883805"/>
    <w:rsid w:val="00884690"/>
    <w:rsid w:val="00890D1A"/>
    <w:rsid w:val="00897552"/>
    <w:rsid w:val="008C117D"/>
    <w:rsid w:val="008C4266"/>
    <w:rsid w:val="008D049C"/>
    <w:rsid w:val="008D4EB9"/>
    <w:rsid w:val="008D5008"/>
    <w:rsid w:val="008D7921"/>
    <w:rsid w:val="008E69C0"/>
    <w:rsid w:val="00907BAB"/>
    <w:rsid w:val="00910142"/>
    <w:rsid w:val="009101FD"/>
    <w:rsid w:val="00920E3E"/>
    <w:rsid w:val="009258DA"/>
    <w:rsid w:val="00925A46"/>
    <w:rsid w:val="00933031"/>
    <w:rsid w:val="009456D9"/>
    <w:rsid w:val="009466EB"/>
    <w:rsid w:val="00955E54"/>
    <w:rsid w:val="0095697E"/>
    <w:rsid w:val="00962A7F"/>
    <w:rsid w:val="00970997"/>
    <w:rsid w:val="009775A0"/>
    <w:rsid w:val="009841B3"/>
    <w:rsid w:val="00984A66"/>
    <w:rsid w:val="009876E3"/>
    <w:rsid w:val="009879C9"/>
    <w:rsid w:val="00991249"/>
    <w:rsid w:val="00996648"/>
    <w:rsid w:val="009A71C2"/>
    <w:rsid w:val="009B1ABC"/>
    <w:rsid w:val="009B4251"/>
    <w:rsid w:val="009D2467"/>
    <w:rsid w:val="009D6173"/>
    <w:rsid w:val="009E759B"/>
    <w:rsid w:val="009F0F1A"/>
    <w:rsid w:val="009F1CA1"/>
    <w:rsid w:val="00A03B0F"/>
    <w:rsid w:val="00A048B3"/>
    <w:rsid w:val="00A05E55"/>
    <w:rsid w:val="00A168DF"/>
    <w:rsid w:val="00A300D2"/>
    <w:rsid w:val="00A31793"/>
    <w:rsid w:val="00A35518"/>
    <w:rsid w:val="00A44FAF"/>
    <w:rsid w:val="00A65668"/>
    <w:rsid w:val="00A709F9"/>
    <w:rsid w:val="00A70DDC"/>
    <w:rsid w:val="00A76F83"/>
    <w:rsid w:val="00A80EBF"/>
    <w:rsid w:val="00A95B4C"/>
    <w:rsid w:val="00A975E8"/>
    <w:rsid w:val="00AA14C5"/>
    <w:rsid w:val="00AA5FE4"/>
    <w:rsid w:val="00AA76F5"/>
    <w:rsid w:val="00AC0AD7"/>
    <w:rsid w:val="00AC2F58"/>
    <w:rsid w:val="00AC6F24"/>
    <w:rsid w:val="00AE05E8"/>
    <w:rsid w:val="00AE1C09"/>
    <w:rsid w:val="00AE27E4"/>
    <w:rsid w:val="00AE73BF"/>
    <w:rsid w:val="00AF2AE6"/>
    <w:rsid w:val="00AF6566"/>
    <w:rsid w:val="00B02568"/>
    <w:rsid w:val="00B032D6"/>
    <w:rsid w:val="00B03ECC"/>
    <w:rsid w:val="00B1444A"/>
    <w:rsid w:val="00B1711B"/>
    <w:rsid w:val="00B22CAC"/>
    <w:rsid w:val="00B33FDA"/>
    <w:rsid w:val="00B34C78"/>
    <w:rsid w:val="00B4026E"/>
    <w:rsid w:val="00B45C2F"/>
    <w:rsid w:val="00B45CD2"/>
    <w:rsid w:val="00B47659"/>
    <w:rsid w:val="00B50C5C"/>
    <w:rsid w:val="00B5139E"/>
    <w:rsid w:val="00B51E11"/>
    <w:rsid w:val="00B529F1"/>
    <w:rsid w:val="00B53F14"/>
    <w:rsid w:val="00B546C8"/>
    <w:rsid w:val="00B56513"/>
    <w:rsid w:val="00B61218"/>
    <w:rsid w:val="00B61EB2"/>
    <w:rsid w:val="00B668CA"/>
    <w:rsid w:val="00B74451"/>
    <w:rsid w:val="00B87E04"/>
    <w:rsid w:val="00B93D26"/>
    <w:rsid w:val="00B94409"/>
    <w:rsid w:val="00BB3FA9"/>
    <w:rsid w:val="00BB4DED"/>
    <w:rsid w:val="00BB5DD9"/>
    <w:rsid w:val="00BC16EA"/>
    <w:rsid w:val="00BC6AE4"/>
    <w:rsid w:val="00BD494D"/>
    <w:rsid w:val="00BD771B"/>
    <w:rsid w:val="00BD7B11"/>
    <w:rsid w:val="00BE3CB9"/>
    <w:rsid w:val="00BF3EE0"/>
    <w:rsid w:val="00BF5D48"/>
    <w:rsid w:val="00BF7547"/>
    <w:rsid w:val="00C0411F"/>
    <w:rsid w:val="00C052AC"/>
    <w:rsid w:val="00C104FD"/>
    <w:rsid w:val="00C10FB6"/>
    <w:rsid w:val="00C1149E"/>
    <w:rsid w:val="00C12217"/>
    <w:rsid w:val="00C166A1"/>
    <w:rsid w:val="00C179CC"/>
    <w:rsid w:val="00C33B56"/>
    <w:rsid w:val="00C438EB"/>
    <w:rsid w:val="00C477B7"/>
    <w:rsid w:val="00C47D5E"/>
    <w:rsid w:val="00C62AAC"/>
    <w:rsid w:val="00C67E5F"/>
    <w:rsid w:val="00C71B98"/>
    <w:rsid w:val="00C73FEB"/>
    <w:rsid w:val="00C74FBB"/>
    <w:rsid w:val="00C81361"/>
    <w:rsid w:val="00C8634E"/>
    <w:rsid w:val="00C9143D"/>
    <w:rsid w:val="00C92274"/>
    <w:rsid w:val="00CA2BE4"/>
    <w:rsid w:val="00CA666D"/>
    <w:rsid w:val="00CA7105"/>
    <w:rsid w:val="00CB44B9"/>
    <w:rsid w:val="00CC2340"/>
    <w:rsid w:val="00CC749B"/>
    <w:rsid w:val="00CD3EB3"/>
    <w:rsid w:val="00CD711A"/>
    <w:rsid w:val="00CE0B1C"/>
    <w:rsid w:val="00CE0F83"/>
    <w:rsid w:val="00CE1B7B"/>
    <w:rsid w:val="00CE2CDE"/>
    <w:rsid w:val="00CE5717"/>
    <w:rsid w:val="00D02037"/>
    <w:rsid w:val="00D02475"/>
    <w:rsid w:val="00D11D24"/>
    <w:rsid w:val="00D127D3"/>
    <w:rsid w:val="00D13408"/>
    <w:rsid w:val="00D24AE8"/>
    <w:rsid w:val="00D261F7"/>
    <w:rsid w:val="00D306A9"/>
    <w:rsid w:val="00D313AA"/>
    <w:rsid w:val="00D31EB0"/>
    <w:rsid w:val="00D4181A"/>
    <w:rsid w:val="00D440DA"/>
    <w:rsid w:val="00D4518B"/>
    <w:rsid w:val="00D45ADD"/>
    <w:rsid w:val="00D45E34"/>
    <w:rsid w:val="00D46DCC"/>
    <w:rsid w:val="00D5003D"/>
    <w:rsid w:val="00D51CF5"/>
    <w:rsid w:val="00D52F35"/>
    <w:rsid w:val="00D533FC"/>
    <w:rsid w:val="00D5756B"/>
    <w:rsid w:val="00D60CA0"/>
    <w:rsid w:val="00D75AB1"/>
    <w:rsid w:val="00D97192"/>
    <w:rsid w:val="00DA1AF5"/>
    <w:rsid w:val="00DA26FB"/>
    <w:rsid w:val="00DA2A57"/>
    <w:rsid w:val="00DA34ED"/>
    <w:rsid w:val="00DA68D9"/>
    <w:rsid w:val="00DB2DE5"/>
    <w:rsid w:val="00DC69BB"/>
    <w:rsid w:val="00DF300C"/>
    <w:rsid w:val="00E0204F"/>
    <w:rsid w:val="00E07353"/>
    <w:rsid w:val="00E206E9"/>
    <w:rsid w:val="00E2325F"/>
    <w:rsid w:val="00E27CBE"/>
    <w:rsid w:val="00E36F98"/>
    <w:rsid w:val="00E44BB8"/>
    <w:rsid w:val="00E56CBB"/>
    <w:rsid w:val="00E639C4"/>
    <w:rsid w:val="00E65E39"/>
    <w:rsid w:val="00E67BDA"/>
    <w:rsid w:val="00E716D5"/>
    <w:rsid w:val="00E821C9"/>
    <w:rsid w:val="00E84607"/>
    <w:rsid w:val="00E85BB7"/>
    <w:rsid w:val="00E9207B"/>
    <w:rsid w:val="00EA4541"/>
    <w:rsid w:val="00EA45DE"/>
    <w:rsid w:val="00EB2ACD"/>
    <w:rsid w:val="00EC3278"/>
    <w:rsid w:val="00EC3482"/>
    <w:rsid w:val="00EC460D"/>
    <w:rsid w:val="00ED1864"/>
    <w:rsid w:val="00EF4028"/>
    <w:rsid w:val="00F029C6"/>
    <w:rsid w:val="00F0301F"/>
    <w:rsid w:val="00F071F8"/>
    <w:rsid w:val="00F175EC"/>
    <w:rsid w:val="00F256AB"/>
    <w:rsid w:val="00F26B1C"/>
    <w:rsid w:val="00F4382C"/>
    <w:rsid w:val="00F4434A"/>
    <w:rsid w:val="00F458D2"/>
    <w:rsid w:val="00F50738"/>
    <w:rsid w:val="00F55C69"/>
    <w:rsid w:val="00F5633A"/>
    <w:rsid w:val="00F736D3"/>
    <w:rsid w:val="00F74BA5"/>
    <w:rsid w:val="00F8213A"/>
    <w:rsid w:val="00F858E9"/>
    <w:rsid w:val="00F87CBF"/>
    <w:rsid w:val="00F91A15"/>
    <w:rsid w:val="00F96A56"/>
    <w:rsid w:val="00FA0C03"/>
    <w:rsid w:val="00FA2AC2"/>
    <w:rsid w:val="00FB0BE9"/>
    <w:rsid w:val="00FC2428"/>
    <w:rsid w:val="00FD0EF9"/>
    <w:rsid w:val="00FD4BD8"/>
    <w:rsid w:val="00FD4D58"/>
    <w:rsid w:val="00FD5231"/>
    <w:rsid w:val="00FE5290"/>
    <w:rsid w:val="00FF341A"/>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A0990F9"/>
  <w15:docId w15:val="{6E1EBAA7-EA9A-43C9-A75D-3FEEA15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9CC"/>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261F7"/>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79CC"/>
    <w:pPr>
      <w:tabs>
        <w:tab w:val="center" w:pos="4536"/>
        <w:tab w:val="right" w:pos="9072"/>
      </w:tabs>
    </w:pPr>
  </w:style>
  <w:style w:type="character" w:customStyle="1" w:styleId="KopfzeileZchn">
    <w:name w:val="Kopfzeile Zchn"/>
    <w:basedOn w:val="Absatz-Standardschriftart"/>
    <w:link w:val="Kopfzeile"/>
    <w:rsid w:val="00C179CC"/>
    <w:rPr>
      <w:rFonts w:ascii="Arial" w:eastAsia="Times New Roman" w:hAnsi="Arial" w:cs="Times New Roman"/>
      <w:szCs w:val="20"/>
      <w:lang w:eastAsia="de-DE"/>
    </w:rPr>
  </w:style>
  <w:style w:type="paragraph" w:customStyle="1" w:styleId="Default">
    <w:name w:val="Default"/>
    <w:rsid w:val="00C1149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359CC"/>
    <w:pPr>
      <w:ind w:left="720"/>
      <w:contextualSpacing/>
    </w:pPr>
  </w:style>
  <w:style w:type="paragraph" w:styleId="Sprechblasentext">
    <w:name w:val="Balloon Text"/>
    <w:basedOn w:val="Standard"/>
    <w:link w:val="SprechblasentextZchn"/>
    <w:uiPriority w:val="99"/>
    <w:semiHidden/>
    <w:unhideWhenUsed/>
    <w:rsid w:val="004022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29E"/>
    <w:rPr>
      <w:rFonts w:ascii="Tahoma" w:eastAsia="Times New Roman" w:hAnsi="Tahoma" w:cs="Tahoma"/>
      <w:sz w:val="16"/>
      <w:szCs w:val="16"/>
      <w:lang w:eastAsia="de-DE"/>
    </w:rPr>
  </w:style>
  <w:style w:type="paragraph" w:styleId="StandardWeb">
    <w:name w:val="Normal (Web)"/>
    <w:basedOn w:val="Standard"/>
    <w:uiPriority w:val="99"/>
    <w:semiHidden/>
    <w:unhideWhenUsed/>
    <w:rsid w:val="00A35518"/>
    <w:pPr>
      <w:spacing w:before="100" w:beforeAutospacing="1" w:after="100" w:afterAutospacing="1"/>
    </w:pPr>
    <w:rPr>
      <w:rFonts w:ascii="Times New Roman" w:hAnsi="Times New Roman"/>
      <w:sz w:val="24"/>
      <w:szCs w:val="24"/>
    </w:rPr>
  </w:style>
  <w:style w:type="character" w:customStyle="1" w:styleId="berschrift1Zchn">
    <w:name w:val="Überschrift 1 Zchn"/>
    <w:basedOn w:val="Absatz-Standardschriftart"/>
    <w:link w:val="berschrift1"/>
    <w:uiPriority w:val="9"/>
    <w:rsid w:val="00D261F7"/>
    <w:rPr>
      <w:rFonts w:asciiTheme="majorHAnsi" w:eastAsiaTheme="majorEastAsia" w:hAnsiTheme="majorHAnsi" w:cstheme="majorBidi"/>
      <w:b/>
      <w:bCs/>
      <w:color w:val="365F91" w:themeColor="accent1" w:themeShade="BF"/>
      <w:sz w:val="28"/>
      <w:szCs w:val="28"/>
      <w:lang w:eastAsia="de-DE"/>
    </w:rPr>
  </w:style>
  <w:style w:type="character" w:styleId="Kommentarzeichen">
    <w:name w:val="annotation reference"/>
    <w:basedOn w:val="Absatz-Standardschriftart"/>
    <w:uiPriority w:val="99"/>
    <w:semiHidden/>
    <w:unhideWhenUsed/>
    <w:rsid w:val="00C92274"/>
    <w:rPr>
      <w:sz w:val="16"/>
      <w:szCs w:val="16"/>
    </w:rPr>
  </w:style>
  <w:style w:type="paragraph" w:styleId="Kommentartext">
    <w:name w:val="annotation text"/>
    <w:basedOn w:val="Standard"/>
    <w:link w:val="KommentartextZchn"/>
    <w:uiPriority w:val="99"/>
    <w:semiHidden/>
    <w:unhideWhenUsed/>
    <w:rsid w:val="00C92274"/>
    <w:rPr>
      <w:sz w:val="20"/>
    </w:rPr>
  </w:style>
  <w:style w:type="character" w:customStyle="1" w:styleId="KommentartextZchn">
    <w:name w:val="Kommentartext Zchn"/>
    <w:basedOn w:val="Absatz-Standardschriftart"/>
    <w:link w:val="Kommentartext"/>
    <w:uiPriority w:val="99"/>
    <w:semiHidden/>
    <w:rsid w:val="00C9227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92274"/>
    <w:rPr>
      <w:b/>
      <w:bCs/>
    </w:rPr>
  </w:style>
  <w:style w:type="character" w:customStyle="1" w:styleId="KommentarthemaZchn">
    <w:name w:val="Kommentarthema Zchn"/>
    <w:basedOn w:val="KommentartextZchn"/>
    <w:link w:val="Kommentarthema"/>
    <w:uiPriority w:val="99"/>
    <w:semiHidden/>
    <w:rsid w:val="00C92274"/>
    <w:rPr>
      <w:rFonts w:ascii="Arial" w:eastAsia="Times New Roman" w:hAnsi="Arial" w:cs="Times New Roman"/>
      <w:b/>
      <w:bCs/>
      <w:sz w:val="20"/>
      <w:szCs w:val="20"/>
      <w:lang w:eastAsia="de-DE"/>
    </w:rPr>
  </w:style>
  <w:style w:type="paragraph" w:styleId="berarbeitung">
    <w:name w:val="Revision"/>
    <w:hidden/>
    <w:uiPriority w:val="99"/>
    <w:semiHidden/>
    <w:rsid w:val="00D02475"/>
    <w:pPr>
      <w:spacing w:after="0" w:line="240" w:lineRule="auto"/>
    </w:pPr>
    <w:rPr>
      <w:rFonts w:ascii="Arial" w:eastAsia="Times New Roman" w:hAnsi="Arial" w:cs="Times New Roman"/>
      <w:szCs w:val="20"/>
      <w:lang w:eastAsia="de-DE"/>
    </w:rPr>
  </w:style>
  <w:style w:type="character" w:styleId="Hyperlink">
    <w:name w:val="Hyperlink"/>
    <w:basedOn w:val="Absatz-Standardschriftart"/>
    <w:uiPriority w:val="99"/>
    <w:unhideWhenUsed/>
    <w:rsid w:val="00B94409"/>
    <w:rPr>
      <w:color w:val="0000FF" w:themeColor="hyperlink"/>
      <w:u w:val="single"/>
    </w:rPr>
  </w:style>
  <w:style w:type="paragraph" w:styleId="Fuzeile">
    <w:name w:val="footer"/>
    <w:basedOn w:val="Standard"/>
    <w:link w:val="FuzeileZchn"/>
    <w:uiPriority w:val="99"/>
    <w:unhideWhenUsed/>
    <w:rsid w:val="0036792D"/>
    <w:pPr>
      <w:tabs>
        <w:tab w:val="center" w:pos="4536"/>
        <w:tab w:val="right" w:pos="9072"/>
      </w:tabs>
    </w:pPr>
  </w:style>
  <w:style w:type="character" w:customStyle="1" w:styleId="FuzeileZchn">
    <w:name w:val="Fußzeile Zchn"/>
    <w:basedOn w:val="Absatz-Standardschriftart"/>
    <w:link w:val="Fuzeile"/>
    <w:uiPriority w:val="99"/>
    <w:rsid w:val="0036792D"/>
    <w:rPr>
      <w:rFonts w:ascii="Arial" w:eastAsia="Times New Roman" w:hAnsi="Arial" w:cs="Times New Roman"/>
      <w:szCs w:val="20"/>
      <w:lang w:eastAsia="de-DE"/>
    </w:rPr>
  </w:style>
  <w:style w:type="paragraph" w:styleId="Endnotentext">
    <w:name w:val="endnote text"/>
    <w:basedOn w:val="Standard"/>
    <w:link w:val="EndnotentextZchn"/>
    <w:uiPriority w:val="99"/>
    <w:semiHidden/>
    <w:unhideWhenUsed/>
    <w:rsid w:val="00F858E9"/>
    <w:rPr>
      <w:sz w:val="20"/>
    </w:rPr>
  </w:style>
  <w:style w:type="character" w:customStyle="1" w:styleId="EndnotentextZchn">
    <w:name w:val="Endnotentext Zchn"/>
    <w:basedOn w:val="Absatz-Standardschriftart"/>
    <w:link w:val="Endnotentext"/>
    <w:uiPriority w:val="99"/>
    <w:semiHidden/>
    <w:rsid w:val="00F858E9"/>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F858E9"/>
    <w:rPr>
      <w:vertAlign w:val="superscript"/>
    </w:rPr>
  </w:style>
  <w:style w:type="paragraph" w:styleId="Funotentext">
    <w:name w:val="footnote text"/>
    <w:basedOn w:val="Standard"/>
    <w:link w:val="FunotentextZchn"/>
    <w:uiPriority w:val="99"/>
    <w:unhideWhenUsed/>
    <w:rsid w:val="00E85BB7"/>
    <w:rPr>
      <w:sz w:val="20"/>
    </w:rPr>
  </w:style>
  <w:style w:type="character" w:customStyle="1" w:styleId="FunotentextZchn">
    <w:name w:val="Fußnotentext Zchn"/>
    <w:basedOn w:val="Absatz-Standardschriftart"/>
    <w:link w:val="Funotentext"/>
    <w:uiPriority w:val="99"/>
    <w:rsid w:val="00E85BB7"/>
    <w:rPr>
      <w:rFonts w:ascii="Arial" w:eastAsia="Times New Roman" w:hAnsi="Arial" w:cs="Times New Roman"/>
      <w:sz w:val="20"/>
      <w:szCs w:val="20"/>
      <w:lang w:eastAsia="de-DE"/>
    </w:rPr>
  </w:style>
  <w:style w:type="character" w:styleId="Funotenzeichen">
    <w:name w:val="footnote reference"/>
    <w:basedOn w:val="Absatz-Standardschriftart"/>
    <w:uiPriority w:val="99"/>
    <w:unhideWhenUsed/>
    <w:rsid w:val="00E85BB7"/>
    <w:rPr>
      <w:vertAlign w:val="superscript"/>
    </w:rPr>
  </w:style>
  <w:style w:type="paragraph" w:styleId="Dokumentstruktur">
    <w:name w:val="Document Map"/>
    <w:basedOn w:val="Standard"/>
    <w:link w:val="DokumentstrukturZchn"/>
    <w:uiPriority w:val="99"/>
    <w:semiHidden/>
    <w:unhideWhenUsed/>
    <w:rsid w:val="00925A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25A46"/>
    <w:rPr>
      <w:rFonts w:ascii="Tahoma" w:eastAsia="Times New Roman" w:hAnsi="Tahoma" w:cs="Tahoma"/>
      <w:sz w:val="16"/>
      <w:szCs w:val="16"/>
      <w:lang w:eastAsia="de-DE"/>
    </w:rPr>
  </w:style>
  <w:style w:type="character" w:styleId="Seitenzahl">
    <w:name w:val="page number"/>
    <w:basedOn w:val="Absatz-Standardschriftart"/>
    <w:rsid w:val="00DC69BB"/>
  </w:style>
  <w:style w:type="character" w:styleId="BesuchterLink">
    <w:name w:val="FollowedHyperlink"/>
    <w:basedOn w:val="Absatz-Standardschriftart"/>
    <w:uiPriority w:val="99"/>
    <w:semiHidden/>
    <w:unhideWhenUsed/>
    <w:rsid w:val="00A65668"/>
    <w:rPr>
      <w:color w:val="800080" w:themeColor="followedHyperlink"/>
      <w:u w:val="single"/>
    </w:rPr>
  </w:style>
  <w:style w:type="character" w:styleId="NichtaufgelsteErwhnung">
    <w:name w:val="Unresolved Mention"/>
    <w:basedOn w:val="Absatz-Standardschriftart"/>
    <w:uiPriority w:val="99"/>
    <w:semiHidden/>
    <w:unhideWhenUsed/>
    <w:rsid w:val="00D44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9334">
      <w:bodyDiv w:val="1"/>
      <w:marLeft w:val="0"/>
      <w:marRight w:val="0"/>
      <w:marTop w:val="0"/>
      <w:marBottom w:val="0"/>
      <w:divBdr>
        <w:top w:val="none" w:sz="0" w:space="0" w:color="auto"/>
        <w:left w:val="none" w:sz="0" w:space="0" w:color="auto"/>
        <w:bottom w:val="none" w:sz="0" w:space="0" w:color="auto"/>
        <w:right w:val="none" w:sz="0" w:space="0" w:color="auto"/>
      </w:divBdr>
    </w:div>
    <w:div w:id="262343732">
      <w:bodyDiv w:val="1"/>
      <w:marLeft w:val="0"/>
      <w:marRight w:val="0"/>
      <w:marTop w:val="0"/>
      <w:marBottom w:val="0"/>
      <w:divBdr>
        <w:top w:val="none" w:sz="0" w:space="0" w:color="auto"/>
        <w:left w:val="none" w:sz="0" w:space="0" w:color="auto"/>
        <w:bottom w:val="none" w:sz="0" w:space="0" w:color="auto"/>
        <w:right w:val="none" w:sz="0" w:space="0" w:color="auto"/>
      </w:divBdr>
      <w:divsChild>
        <w:div w:id="706105222">
          <w:marLeft w:val="0"/>
          <w:marRight w:val="0"/>
          <w:marTop w:val="0"/>
          <w:marBottom w:val="0"/>
          <w:divBdr>
            <w:top w:val="none" w:sz="0" w:space="0" w:color="auto"/>
            <w:left w:val="none" w:sz="0" w:space="0" w:color="auto"/>
            <w:bottom w:val="none" w:sz="0" w:space="0" w:color="auto"/>
            <w:right w:val="none" w:sz="0" w:space="0" w:color="auto"/>
          </w:divBdr>
        </w:div>
        <w:div w:id="1955597844">
          <w:marLeft w:val="0"/>
          <w:marRight w:val="0"/>
          <w:marTop w:val="0"/>
          <w:marBottom w:val="0"/>
          <w:divBdr>
            <w:top w:val="none" w:sz="0" w:space="0" w:color="auto"/>
            <w:left w:val="none" w:sz="0" w:space="0" w:color="auto"/>
            <w:bottom w:val="none" w:sz="0" w:space="0" w:color="auto"/>
            <w:right w:val="none" w:sz="0" w:space="0" w:color="auto"/>
          </w:divBdr>
        </w:div>
        <w:div w:id="764032865">
          <w:marLeft w:val="0"/>
          <w:marRight w:val="0"/>
          <w:marTop w:val="0"/>
          <w:marBottom w:val="0"/>
          <w:divBdr>
            <w:top w:val="none" w:sz="0" w:space="0" w:color="auto"/>
            <w:left w:val="none" w:sz="0" w:space="0" w:color="auto"/>
            <w:bottom w:val="none" w:sz="0" w:space="0" w:color="auto"/>
            <w:right w:val="none" w:sz="0" w:space="0" w:color="auto"/>
          </w:divBdr>
        </w:div>
      </w:divsChild>
    </w:div>
    <w:div w:id="361133130">
      <w:bodyDiv w:val="1"/>
      <w:marLeft w:val="0"/>
      <w:marRight w:val="0"/>
      <w:marTop w:val="0"/>
      <w:marBottom w:val="0"/>
      <w:divBdr>
        <w:top w:val="none" w:sz="0" w:space="0" w:color="auto"/>
        <w:left w:val="none" w:sz="0" w:space="0" w:color="auto"/>
        <w:bottom w:val="none" w:sz="0" w:space="0" w:color="auto"/>
        <w:right w:val="none" w:sz="0" w:space="0" w:color="auto"/>
      </w:divBdr>
    </w:div>
    <w:div w:id="372123174">
      <w:bodyDiv w:val="1"/>
      <w:marLeft w:val="0"/>
      <w:marRight w:val="0"/>
      <w:marTop w:val="0"/>
      <w:marBottom w:val="0"/>
      <w:divBdr>
        <w:top w:val="none" w:sz="0" w:space="0" w:color="auto"/>
        <w:left w:val="none" w:sz="0" w:space="0" w:color="auto"/>
        <w:bottom w:val="none" w:sz="0" w:space="0" w:color="auto"/>
        <w:right w:val="none" w:sz="0" w:space="0" w:color="auto"/>
      </w:divBdr>
    </w:div>
    <w:div w:id="435751324">
      <w:bodyDiv w:val="1"/>
      <w:marLeft w:val="0"/>
      <w:marRight w:val="0"/>
      <w:marTop w:val="0"/>
      <w:marBottom w:val="0"/>
      <w:divBdr>
        <w:top w:val="none" w:sz="0" w:space="0" w:color="auto"/>
        <w:left w:val="none" w:sz="0" w:space="0" w:color="auto"/>
        <w:bottom w:val="none" w:sz="0" w:space="0" w:color="auto"/>
        <w:right w:val="none" w:sz="0" w:space="0" w:color="auto"/>
      </w:divBdr>
      <w:divsChild>
        <w:div w:id="808671219">
          <w:marLeft w:val="0"/>
          <w:marRight w:val="0"/>
          <w:marTop w:val="0"/>
          <w:marBottom w:val="0"/>
          <w:divBdr>
            <w:top w:val="none" w:sz="0" w:space="0" w:color="auto"/>
            <w:left w:val="none" w:sz="0" w:space="0" w:color="auto"/>
            <w:bottom w:val="none" w:sz="0" w:space="0" w:color="auto"/>
            <w:right w:val="none" w:sz="0" w:space="0" w:color="auto"/>
          </w:divBdr>
          <w:divsChild>
            <w:div w:id="202402938">
              <w:marLeft w:val="0"/>
              <w:marRight w:val="0"/>
              <w:marTop w:val="0"/>
              <w:marBottom w:val="0"/>
              <w:divBdr>
                <w:top w:val="none" w:sz="0" w:space="0" w:color="auto"/>
                <w:left w:val="none" w:sz="0" w:space="0" w:color="auto"/>
                <w:bottom w:val="none" w:sz="0" w:space="0" w:color="auto"/>
                <w:right w:val="none" w:sz="0" w:space="0" w:color="auto"/>
              </w:divBdr>
              <w:divsChild>
                <w:div w:id="563179161">
                  <w:marLeft w:val="0"/>
                  <w:marRight w:val="0"/>
                  <w:marTop w:val="0"/>
                  <w:marBottom w:val="0"/>
                  <w:divBdr>
                    <w:top w:val="none" w:sz="0" w:space="0" w:color="auto"/>
                    <w:left w:val="none" w:sz="0" w:space="0" w:color="auto"/>
                    <w:bottom w:val="none" w:sz="0" w:space="0" w:color="auto"/>
                    <w:right w:val="none" w:sz="0" w:space="0" w:color="auto"/>
                  </w:divBdr>
                  <w:divsChild>
                    <w:div w:id="343164974">
                      <w:marLeft w:val="0"/>
                      <w:marRight w:val="0"/>
                      <w:marTop w:val="0"/>
                      <w:marBottom w:val="0"/>
                      <w:divBdr>
                        <w:top w:val="none" w:sz="0" w:space="0" w:color="auto"/>
                        <w:left w:val="none" w:sz="0" w:space="0" w:color="auto"/>
                        <w:bottom w:val="none" w:sz="0" w:space="0" w:color="auto"/>
                        <w:right w:val="none" w:sz="0" w:space="0" w:color="auto"/>
                      </w:divBdr>
                      <w:divsChild>
                        <w:div w:id="53086482">
                          <w:marLeft w:val="0"/>
                          <w:marRight w:val="0"/>
                          <w:marTop w:val="0"/>
                          <w:marBottom w:val="0"/>
                          <w:divBdr>
                            <w:top w:val="none" w:sz="0" w:space="0" w:color="auto"/>
                            <w:left w:val="none" w:sz="0" w:space="0" w:color="auto"/>
                            <w:bottom w:val="none" w:sz="0" w:space="0" w:color="auto"/>
                            <w:right w:val="none" w:sz="0" w:space="0" w:color="auto"/>
                          </w:divBdr>
                          <w:divsChild>
                            <w:div w:id="696466489">
                              <w:marLeft w:val="0"/>
                              <w:marRight w:val="0"/>
                              <w:marTop w:val="0"/>
                              <w:marBottom w:val="0"/>
                              <w:divBdr>
                                <w:top w:val="none" w:sz="0" w:space="0" w:color="auto"/>
                                <w:left w:val="none" w:sz="0" w:space="0" w:color="auto"/>
                                <w:bottom w:val="none" w:sz="0" w:space="0" w:color="auto"/>
                                <w:right w:val="none" w:sz="0" w:space="0" w:color="auto"/>
                              </w:divBdr>
                              <w:divsChild>
                                <w:div w:id="360713908">
                                  <w:marLeft w:val="0"/>
                                  <w:marRight w:val="0"/>
                                  <w:marTop w:val="0"/>
                                  <w:marBottom w:val="0"/>
                                  <w:divBdr>
                                    <w:top w:val="none" w:sz="0" w:space="0" w:color="auto"/>
                                    <w:left w:val="none" w:sz="0" w:space="0" w:color="auto"/>
                                    <w:bottom w:val="none" w:sz="0" w:space="0" w:color="auto"/>
                                    <w:right w:val="none" w:sz="0" w:space="0" w:color="auto"/>
                                  </w:divBdr>
                                  <w:divsChild>
                                    <w:div w:id="752823326">
                                      <w:marLeft w:val="0"/>
                                      <w:marRight w:val="0"/>
                                      <w:marTop w:val="0"/>
                                      <w:marBottom w:val="0"/>
                                      <w:divBdr>
                                        <w:top w:val="none" w:sz="0" w:space="0" w:color="auto"/>
                                        <w:left w:val="none" w:sz="0" w:space="0" w:color="auto"/>
                                        <w:bottom w:val="none" w:sz="0" w:space="0" w:color="auto"/>
                                        <w:right w:val="none" w:sz="0" w:space="0" w:color="auto"/>
                                      </w:divBdr>
                                      <w:divsChild>
                                        <w:div w:id="1708988159">
                                          <w:marLeft w:val="0"/>
                                          <w:marRight w:val="0"/>
                                          <w:marTop w:val="0"/>
                                          <w:marBottom w:val="0"/>
                                          <w:divBdr>
                                            <w:top w:val="none" w:sz="0" w:space="0" w:color="auto"/>
                                            <w:left w:val="none" w:sz="0" w:space="0" w:color="auto"/>
                                            <w:bottom w:val="none" w:sz="0" w:space="0" w:color="auto"/>
                                            <w:right w:val="none" w:sz="0" w:space="0" w:color="auto"/>
                                          </w:divBdr>
                                        </w:div>
                                        <w:div w:id="1219127280">
                                          <w:marLeft w:val="0"/>
                                          <w:marRight w:val="0"/>
                                          <w:marTop w:val="0"/>
                                          <w:marBottom w:val="0"/>
                                          <w:divBdr>
                                            <w:top w:val="none" w:sz="0" w:space="0" w:color="auto"/>
                                            <w:left w:val="none" w:sz="0" w:space="0" w:color="auto"/>
                                            <w:bottom w:val="none" w:sz="0" w:space="0" w:color="auto"/>
                                            <w:right w:val="none" w:sz="0" w:space="0" w:color="auto"/>
                                          </w:divBdr>
                                        </w:div>
                                        <w:div w:id="418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978523">
      <w:bodyDiv w:val="1"/>
      <w:marLeft w:val="0"/>
      <w:marRight w:val="0"/>
      <w:marTop w:val="0"/>
      <w:marBottom w:val="0"/>
      <w:divBdr>
        <w:top w:val="none" w:sz="0" w:space="0" w:color="auto"/>
        <w:left w:val="none" w:sz="0" w:space="0" w:color="auto"/>
        <w:bottom w:val="none" w:sz="0" w:space="0" w:color="auto"/>
        <w:right w:val="none" w:sz="0" w:space="0" w:color="auto"/>
      </w:divBdr>
    </w:div>
    <w:div w:id="501356075">
      <w:bodyDiv w:val="1"/>
      <w:marLeft w:val="0"/>
      <w:marRight w:val="0"/>
      <w:marTop w:val="0"/>
      <w:marBottom w:val="0"/>
      <w:divBdr>
        <w:top w:val="none" w:sz="0" w:space="0" w:color="auto"/>
        <w:left w:val="none" w:sz="0" w:space="0" w:color="auto"/>
        <w:bottom w:val="none" w:sz="0" w:space="0" w:color="auto"/>
        <w:right w:val="none" w:sz="0" w:space="0" w:color="auto"/>
      </w:divBdr>
      <w:divsChild>
        <w:div w:id="2145927174">
          <w:marLeft w:val="0"/>
          <w:marRight w:val="0"/>
          <w:marTop w:val="0"/>
          <w:marBottom w:val="0"/>
          <w:divBdr>
            <w:top w:val="none" w:sz="0" w:space="0" w:color="auto"/>
            <w:left w:val="none" w:sz="0" w:space="0" w:color="auto"/>
            <w:bottom w:val="none" w:sz="0" w:space="0" w:color="auto"/>
            <w:right w:val="none" w:sz="0" w:space="0" w:color="auto"/>
          </w:divBdr>
        </w:div>
      </w:divsChild>
    </w:div>
    <w:div w:id="520121526">
      <w:bodyDiv w:val="1"/>
      <w:marLeft w:val="0"/>
      <w:marRight w:val="0"/>
      <w:marTop w:val="0"/>
      <w:marBottom w:val="0"/>
      <w:divBdr>
        <w:top w:val="none" w:sz="0" w:space="0" w:color="auto"/>
        <w:left w:val="none" w:sz="0" w:space="0" w:color="auto"/>
        <w:bottom w:val="none" w:sz="0" w:space="0" w:color="auto"/>
        <w:right w:val="none" w:sz="0" w:space="0" w:color="auto"/>
      </w:divBdr>
    </w:div>
    <w:div w:id="643244457">
      <w:bodyDiv w:val="1"/>
      <w:marLeft w:val="0"/>
      <w:marRight w:val="0"/>
      <w:marTop w:val="0"/>
      <w:marBottom w:val="0"/>
      <w:divBdr>
        <w:top w:val="none" w:sz="0" w:space="0" w:color="auto"/>
        <w:left w:val="none" w:sz="0" w:space="0" w:color="auto"/>
        <w:bottom w:val="none" w:sz="0" w:space="0" w:color="auto"/>
        <w:right w:val="none" w:sz="0" w:space="0" w:color="auto"/>
      </w:divBdr>
    </w:div>
    <w:div w:id="712387547">
      <w:bodyDiv w:val="1"/>
      <w:marLeft w:val="0"/>
      <w:marRight w:val="0"/>
      <w:marTop w:val="0"/>
      <w:marBottom w:val="0"/>
      <w:divBdr>
        <w:top w:val="none" w:sz="0" w:space="0" w:color="auto"/>
        <w:left w:val="none" w:sz="0" w:space="0" w:color="auto"/>
        <w:bottom w:val="none" w:sz="0" w:space="0" w:color="auto"/>
        <w:right w:val="none" w:sz="0" w:space="0" w:color="auto"/>
      </w:divBdr>
    </w:div>
    <w:div w:id="750004130">
      <w:bodyDiv w:val="1"/>
      <w:marLeft w:val="0"/>
      <w:marRight w:val="0"/>
      <w:marTop w:val="0"/>
      <w:marBottom w:val="0"/>
      <w:divBdr>
        <w:top w:val="none" w:sz="0" w:space="0" w:color="auto"/>
        <w:left w:val="none" w:sz="0" w:space="0" w:color="auto"/>
        <w:bottom w:val="none" w:sz="0" w:space="0" w:color="auto"/>
        <w:right w:val="none" w:sz="0" w:space="0" w:color="auto"/>
      </w:divBdr>
      <w:divsChild>
        <w:div w:id="431440152">
          <w:marLeft w:val="0"/>
          <w:marRight w:val="0"/>
          <w:marTop w:val="0"/>
          <w:marBottom w:val="0"/>
          <w:divBdr>
            <w:top w:val="none" w:sz="0" w:space="0" w:color="auto"/>
            <w:left w:val="none" w:sz="0" w:space="0" w:color="auto"/>
            <w:bottom w:val="none" w:sz="0" w:space="0" w:color="auto"/>
            <w:right w:val="none" w:sz="0" w:space="0" w:color="auto"/>
          </w:divBdr>
        </w:div>
        <w:div w:id="1540312560">
          <w:marLeft w:val="0"/>
          <w:marRight w:val="0"/>
          <w:marTop w:val="0"/>
          <w:marBottom w:val="0"/>
          <w:divBdr>
            <w:top w:val="none" w:sz="0" w:space="0" w:color="auto"/>
            <w:left w:val="none" w:sz="0" w:space="0" w:color="auto"/>
            <w:bottom w:val="none" w:sz="0" w:space="0" w:color="auto"/>
            <w:right w:val="none" w:sz="0" w:space="0" w:color="auto"/>
          </w:divBdr>
        </w:div>
        <w:div w:id="313682187">
          <w:marLeft w:val="0"/>
          <w:marRight w:val="0"/>
          <w:marTop w:val="0"/>
          <w:marBottom w:val="0"/>
          <w:divBdr>
            <w:top w:val="none" w:sz="0" w:space="0" w:color="auto"/>
            <w:left w:val="none" w:sz="0" w:space="0" w:color="auto"/>
            <w:bottom w:val="none" w:sz="0" w:space="0" w:color="auto"/>
            <w:right w:val="none" w:sz="0" w:space="0" w:color="auto"/>
          </w:divBdr>
        </w:div>
        <w:div w:id="1720517055">
          <w:marLeft w:val="0"/>
          <w:marRight w:val="0"/>
          <w:marTop w:val="0"/>
          <w:marBottom w:val="0"/>
          <w:divBdr>
            <w:top w:val="none" w:sz="0" w:space="0" w:color="auto"/>
            <w:left w:val="none" w:sz="0" w:space="0" w:color="auto"/>
            <w:bottom w:val="none" w:sz="0" w:space="0" w:color="auto"/>
            <w:right w:val="none" w:sz="0" w:space="0" w:color="auto"/>
          </w:divBdr>
        </w:div>
        <w:div w:id="128521422">
          <w:marLeft w:val="0"/>
          <w:marRight w:val="0"/>
          <w:marTop w:val="0"/>
          <w:marBottom w:val="0"/>
          <w:divBdr>
            <w:top w:val="none" w:sz="0" w:space="0" w:color="auto"/>
            <w:left w:val="none" w:sz="0" w:space="0" w:color="auto"/>
            <w:bottom w:val="none" w:sz="0" w:space="0" w:color="auto"/>
            <w:right w:val="none" w:sz="0" w:space="0" w:color="auto"/>
          </w:divBdr>
        </w:div>
      </w:divsChild>
    </w:div>
    <w:div w:id="797408054">
      <w:bodyDiv w:val="1"/>
      <w:marLeft w:val="0"/>
      <w:marRight w:val="0"/>
      <w:marTop w:val="0"/>
      <w:marBottom w:val="0"/>
      <w:divBdr>
        <w:top w:val="none" w:sz="0" w:space="0" w:color="auto"/>
        <w:left w:val="none" w:sz="0" w:space="0" w:color="auto"/>
        <w:bottom w:val="none" w:sz="0" w:space="0" w:color="auto"/>
        <w:right w:val="none" w:sz="0" w:space="0" w:color="auto"/>
      </w:divBdr>
      <w:divsChild>
        <w:div w:id="27532997">
          <w:marLeft w:val="0"/>
          <w:marRight w:val="0"/>
          <w:marTop w:val="0"/>
          <w:marBottom w:val="0"/>
          <w:divBdr>
            <w:top w:val="none" w:sz="0" w:space="0" w:color="auto"/>
            <w:left w:val="none" w:sz="0" w:space="0" w:color="auto"/>
            <w:bottom w:val="none" w:sz="0" w:space="0" w:color="auto"/>
            <w:right w:val="none" w:sz="0" w:space="0" w:color="auto"/>
          </w:divBdr>
        </w:div>
        <w:div w:id="165633248">
          <w:marLeft w:val="0"/>
          <w:marRight w:val="0"/>
          <w:marTop w:val="0"/>
          <w:marBottom w:val="0"/>
          <w:divBdr>
            <w:top w:val="none" w:sz="0" w:space="0" w:color="auto"/>
            <w:left w:val="none" w:sz="0" w:space="0" w:color="auto"/>
            <w:bottom w:val="none" w:sz="0" w:space="0" w:color="auto"/>
            <w:right w:val="none" w:sz="0" w:space="0" w:color="auto"/>
          </w:divBdr>
        </w:div>
      </w:divsChild>
    </w:div>
    <w:div w:id="910502877">
      <w:bodyDiv w:val="1"/>
      <w:marLeft w:val="0"/>
      <w:marRight w:val="0"/>
      <w:marTop w:val="0"/>
      <w:marBottom w:val="0"/>
      <w:divBdr>
        <w:top w:val="none" w:sz="0" w:space="0" w:color="auto"/>
        <w:left w:val="none" w:sz="0" w:space="0" w:color="auto"/>
        <w:bottom w:val="none" w:sz="0" w:space="0" w:color="auto"/>
        <w:right w:val="none" w:sz="0" w:space="0" w:color="auto"/>
      </w:divBdr>
    </w:div>
    <w:div w:id="1029994552">
      <w:bodyDiv w:val="1"/>
      <w:marLeft w:val="0"/>
      <w:marRight w:val="0"/>
      <w:marTop w:val="0"/>
      <w:marBottom w:val="0"/>
      <w:divBdr>
        <w:top w:val="none" w:sz="0" w:space="0" w:color="auto"/>
        <w:left w:val="none" w:sz="0" w:space="0" w:color="auto"/>
        <w:bottom w:val="none" w:sz="0" w:space="0" w:color="auto"/>
        <w:right w:val="none" w:sz="0" w:space="0" w:color="auto"/>
      </w:divBdr>
    </w:div>
    <w:div w:id="1175919961">
      <w:bodyDiv w:val="1"/>
      <w:marLeft w:val="0"/>
      <w:marRight w:val="0"/>
      <w:marTop w:val="0"/>
      <w:marBottom w:val="0"/>
      <w:divBdr>
        <w:top w:val="none" w:sz="0" w:space="0" w:color="auto"/>
        <w:left w:val="none" w:sz="0" w:space="0" w:color="auto"/>
        <w:bottom w:val="none" w:sz="0" w:space="0" w:color="auto"/>
        <w:right w:val="none" w:sz="0" w:space="0" w:color="auto"/>
      </w:divBdr>
    </w:div>
    <w:div w:id="1193958033">
      <w:bodyDiv w:val="1"/>
      <w:marLeft w:val="0"/>
      <w:marRight w:val="0"/>
      <w:marTop w:val="0"/>
      <w:marBottom w:val="0"/>
      <w:divBdr>
        <w:top w:val="none" w:sz="0" w:space="0" w:color="auto"/>
        <w:left w:val="none" w:sz="0" w:space="0" w:color="auto"/>
        <w:bottom w:val="none" w:sz="0" w:space="0" w:color="auto"/>
        <w:right w:val="none" w:sz="0" w:space="0" w:color="auto"/>
      </w:divBdr>
    </w:div>
    <w:div w:id="1287929101">
      <w:bodyDiv w:val="1"/>
      <w:marLeft w:val="0"/>
      <w:marRight w:val="0"/>
      <w:marTop w:val="0"/>
      <w:marBottom w:val="0"/>
      <w:divBdr>
        <w:top w:val="none" w:sz="0" w:space="0" w:color="auto"/>
        <w:left w:val="none" w:sz="0" w:space="0" w:color="auto"/>
        <w:bottom w:val="none" w:sz="0" w:space="0" w:color="auto"/>
        <w:right w:val="none" w:sz="0" w:space="0" w:color="auto"/>
      </w:divBdr>
    </w:div>
    <w:div w:id="1323967481">
      <w:bodyDiv w:val="1"/>
      <w:marLeft w:val="0"/>
      <w:marRight w:val="0"/>
      <w:marTop w:val="0"/>
      <w:marBottom w:val="0"/>
      <w:divBdr>
        <w:top w:val="none" w:sz="0" w:space="0" w:color="auto"/>
        <w:left w:val="none" w:sz="0" w:space="0" w:color="auto"/>
        <w:bottom w:val="none" w:sz="0" w:space="0" w:color="auto"/>
        <w:right w:val="none" w:sz="0" w:space="0" w:color="auto"/>
      </w:divBdr>
    </w:div>
    <w:div w:id="1353187620">
      <w:bodyDiv w:val="1"/>
      <w:marLeft w:val="0"/>
      <w:marRight w:val="0"/>
      <w:marTop w:val="0"/>
      <w:marBottom w:val="0"/>
      <w:divBdr>
        <w:top w:val="none" w:sz="0" w:space="0" w:color="auto"/>
        <w:left w:val="none" w:sz="0" w:space="0" w:color="auto"/>
        <w:bottom w:val="none" w:sz="0" w:space="0" w:color="auto"/>
        <w:right w:val="none" w:sz="0" w:space="0" w:color="auto"/>
      </w:divBdr>
    </w:div>
    <w:div w:id="1367294735">
      <w:bodyDiv w:val="1"/>
      <w:marLeft w:val="0"/>
      <w:marRight w:val="0"/>
      <w:marTop w:val="0"/>
      <w:marBottom w:val="0"/>
      <w:divBdr>
        <w:top w:val="none" w:sz="0" w:space="0" w:color="auto"/>
        <w:left w:val="none" w:sz="0" w:space="0" w:color="auto"/>
        <w:bottom w:val="none" w:sz="0" w:space="0" w:color="auto"/>
        <w:right w:val="none" w:sz="0" w:space="0" w:color="auto"/>
      </w:divBdr>
      <w:divsChild>
        <w:div w:id="808282088">
          <w:marLeft w:val="0"/>
          <w:marRight w:val="0"/>
          <w:marTop w:val="0"/>
          <w:marBottom w:val="0"/>
          <w:divBdr>
            <w:top w:val="none" w:sz="0" w:space="0" w:color="auto"/>
            <w:left w:val="none" w:sz="0" w:space="0" w:color="auto"/>
            <w:bottom w:val="none" w:sz="0" w:space="0" w:color="auto"/>
            <w:right w:val="none" w:sz="0" w:space="0" w:color="auto"/>
          </w:divBdr>
        </w:div>
        <w:div w:id="1431272646">
          <w:marLeft w:val="0"/>
          <w:marRight w:val="0"/>
          <w:marTop w:val="0"/>
          <w:marBottom w:val="0"/>
          <w:divBdr>
            <w:top w:val="none" w:sz="0" w:space="0" w:color="auto"/>
            <w:left w:val="none" w:sz="0" w:space="0" w:color="auto"/>
            <w:bottom w:val="none" w:sz="0" w:space="0" w:color="auto"/>
            <w:right w:val="none" w:sz="0" w:space="0" w:color="auto"/>
          </w:divBdr>
        </w:div>
        <w:div w:id="1636180002">
          <w:marLeft w:val="0"/>
          <w:marRight w:val="0"/>
          <w:marTop w:val="0"/>
          <w:marBottom w:val="0"/>
          <w:divBdr>
            <w:top w:val="none" w:sz="0" w:space="0" w:color="auto"/>
            <w:left w:val="none" w:sz="0" w:space="0" w:color="auto"/>
            <w:bottom w:val="none" w:sz="0" w:space="0" w:color="auto"/>
            <w:right w:val="none" w:sz="0" w:space="0" w:color="auto"/>
          </w:divBdr>
          <w:divsChild>
            <w:div w:id="1585382929">
              <w:marLeft w:val="0"/>
              <w:marRight w:val="0"/>
              <w:marTop w:val="0"/>
              <w:marBottom w:val="0"/>
              <w:divBdr>
                <w:top w:val="none" w:sz="0" w:space="0" w:color="auto"/>
                <w:left w:val="none" w:sz="0" w:space="0" w:color="auto"/>
                <w:bottom w:val="none" w:sz="0" w:space="0" w:color="auto"/>
                <w:right w:val="none" w:sz="0" w:space="0" w:color="auto"/>
              </w:divBdr>
            </w:div>
            <w:div w:id="14392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3850">
      <w:bodyDiv w:val="1"/>
      <w:marLeft w:val="0"/>
      <w:marRight w:val="0"/>
      <w:marTop w:val="0"/>
      <w:marBottom w:val="0"/>
      <w:divBdr>
        <w:top w:val="none" w:sz="0" w:space="0" w:color="auto"/>
        <w:left w:val="none" w:sz="0" w:space="0" w:color="auto"/>
        <w:bottom w:val="none" w:sz="0" w:space="0" w:color="auto"/>
        <w:right w:val="none" w:sz="0" w:space="0" w:color="auto"/>
      </w:divBdr>
      <w:divsChild>
        <w:div w:id="1458260260">
          <w:marLeft w:val="0"/>
          <w:marRight w:val="0"/>
          <w:marTop w:val="0"/>
          <w:marBottom w:val="0"/>
          <w:divBdr>
            <w:top w:val="none" w:sz="0" w:space="0" w:color="auto"/>
            <w:left w:val="none" w:sz="0" w:space="0" w:color="auto"/>
            <w:bottom w:val="none" w:sz="0" w:space="0" w:color="auto"/>
            <w:right w:val="none" w:sz="0" w:space="0" w:color="auto"/>
          </w:divBdr>
        </w:div>
        <w:div w:id="1989434898">
          <w:marLeft w:val="0"/>
          <w:marRight w:val="0"/>
          <w:marTop w:val="0"/>
          <w:marBottom w:val="0"/>
          <w:divBdr>
            <w:top w:val="none" w:sz="0" w:space="0" w:color="auto"/>
            <w:left w:val="none" w:sz="0" w:space="0" w:color="auto"/>
            <w:bottom w:val="none" w:sz="0" w:space="0" w:color="auto"/>
            <w:right w:val="none" w:sz="0" w:space="0" w:color="auto"/>
          </w:divBdr>
        </w:div>
        <w:div w:id="2074039395">
          <w:marLeft w:val="0"/>
          <w:marRight w:val="0"/>
          <w:marTop w:val="0"/>
          <w:marBottom w:val="0"/>
          <w:divBdr>
            <w:top w:val="none" w:sz="0" w:space="0" w:color="auto"/>
            <w:left w:val="none" w:sz="0" w:space="0" w:color="auto"/>
            <w:bottom w:val="none" w:sz="0" w:space="0" w:color="auto"/>
            <w:right w:val="none" w:sz="0" w:space="0" w:color="auto"/>
          </w:divBdr>
        </w:div>
        <w:div w:id="1970285382">
          <w:marLeft w:val="0"/>
          <w:marRight w:val="0"/>
          <w:marTop w:val="0"/>
          <w:marBottom w:val="0"/>
          <w:divBdr>
            <w:top w:val="none" w:sz="0" w:space="0" w:color="auto"/>
            <w:left w:val="none" w:sz="0" w:space="0" w:color="auto"/>
            <w:bottom w:val="none" w:sz="0" w:space="0" w:color="auto"/>
            <w:right w:val="none" w:sz="0" w:space="0" w:color="auto"/>
          </w:divBdr>
        </w:div>
        <w:div w:id="951324270">
          <w:marLeft w:val="0"/>
          <w:marRight w:val="0"/>
          <w:marTop w:val="0"/>
          <w:marBottom w:val="0"/>
          <w:divBdr>
            <w:top w:val="none" w:sz="0" w:space="0" w:color="auto"/>
            <w:left w:val="none" w:sz="0" w:space="0" w:color="auto"/>
            <w:bottom w:val="none" w:sz="0" w:space="0" w:color="auto"/>
            <w:right w:val="none" w:sz="0" w:space="0" w:color="auto"/>
          </w:divBdr>
        </w:div>
        <w:div w:id="335040949">
          <w:marLeft w:val="0"/>
          <w:marRight w:val="0"/>
          <w:marTop w:val="0"/>
          <w:marBottom w:val="0"/>
          <w:divBdr>
            <w:top w:val="none" w:sz="0" w:space="0" w:color="auto"/>
            <w:left w:val="none" w:sz="0" w:space="0" w:color="auto"/>
            <w:bottom w:val="none" w:sz="0" w:space="0" w:color="auto"/>
            <w:right w:val="none" w:sz="0" w:space="0" w:color="auto"/>
          </w:divBdr>
        </w:div>
        <w:div w:id="1008101610">
          <w:marLeft w:val="0"/>
          <w:marRight w:val="0"/>
          <w:marTop w:val="0"/>
          <w:marBottom w:val="0"/>
          <w:divBdr>
            <w:top w:val="none" w:sz="0" w:space="0" w:color="auto"/>
            <w:left w:val="none" w:sz="0" w:space="0" w:color="auto"/>
            <w:bottom w:val="none" w:sz="0" w:space="0" w:color="auto"/>
            <w:right w:val="none" w:sz="0" w:space="0" w:color="auto"/>
          </w:divBdr>
        </w:div>
        <w:div w:id="1832212706">
          <w:marLeft w:val="0"/>
          <w:marRight w:val="0"/>
          <w:marTop w:val="0"/>
          <w:marBottom w:val="0"/>
          <w:divBdr>
            <w:top w:val="none" w:sz="0" w:space="0" w:color="auto"/>
            <w:left w:val="none" w:sz="0" w:space="0" w:color="auto"/>
            <w:bottom w:val="none" w:sz="0" w:space="0" w:color="auto"/>
            <w:right w:val="none" w:sz="0" w:space="0" w:color="auto"/>
          </w:divBdr>
        </w:div>
        <w:div w:id="32847445">
          <w:marLeft w:val="0"/>
          <w:marRight w:val="0"/>
          <w:marTop w:val="0"/>
          <w:marBottom w:val="0"/>
          <w:divBdr>
            <w:top w:val="none" w:sz="0" w:space="0" w:color="auto"/>
            <w:left w:val="none" w:sz="0" w:space="0" w:color="auto"/>
            <w:bottom w:val="none" w:sz="0" w:space="0" w:color="auto"/>
            <w:right w:val="none" w:sz="0" w:space="0" w:color="auto"/>
          </w:divBdr>
        </w:div>
        <w:div w:id="1691251569">
          <w:marLeft w:val="0"/>
          <w:marRight w:val="0"/>
          <w:marTop w:val="0"/>
          <w:marBottom w:val="0"/>
          <w:divBdr>
            <w:top w:val="none" w:sz="0" w:space="0" w:color="auto"/>
            <w:left w:val="none" w:sz="0" w:space="0" w:color="auto"/>
            <w:bottom w:val="none" w:sz="0" w:space="0" w:color="auto"/>
            <w:right w:val="none" w:sz="0" w:space="0" w:color="auto"/>
          </w:divBdr>
        </w:div>
      </w:divsChild>
    </w:div>
    <w:div w:id="1491873337">
      <w:bodyDiv w:val="1"/>
      <w:marLeft w:val="0"/>
      <w:marRight w:val="0"/>
      <w:marTop w:val="0"/>
      <w:marBottom w:val="0"/>
      <w:divBdr>
        <w:top w:val="none" w:sz="0" w:space="0" w:color="auto"/>
        <w:left w:val="none" w:sz="0" w:space="0" w:color="auto"/>
        <w:bottom w:val="none" w:sz="0" w:space="0" w:color="auto"/>
        <w:right w:val="none" w:sz="0" w:space="0" w:color="auto"/>
      </w:divBdr>
    </w:div>
    <w:div w:id="1509522463">
      <w:bodyDiv w:val="1"/>
      <w:marLeft w:val="0"/>
      <w:marRight w:val="0"/>
      <w:marTop w:val="0"/>
      <w:marBottom w:val="0"/>
      <w:divBdr>
        <w:top w:val="none" w:sz="0" w:space="0" w:color="auto"/>
        <w:left w:val="none" w:sz="0" w:space="0" w:color="auto"/>
        <w:bottom w:val="none" w:sz="0" w:space="0" w:color="auto"/>
        <w:right w:val="none" w:sz="0" w:space="0" w:color="auto"/>
      </w:divBdr>
      <w:divsChild>
        <w:div w:id="1533764992">
          <w:marLeft w:val="0"/>
          <w:marRight w:val="0"/>
          <w:marTop w:val="0"/>
          <w:marBottom w:val="0"/>
          <w:divBdr>
            <w:top w:val="none" w:sz="0" w:space="0" w:color="auto"/>
            <w:left w:val="none" w:sz="0" w:space="0" w:color="auto"/>
            <w:bottom w:val="none" w:sz="0" w:space="0" w:color="auto"/>
            <w:right w:val="none" w:sz="0" w:space="0" w:color="auto"/>
          </w:divBdr>
        </w:div>
        <w:div w:id="368457249">
          <w:marLeft w:val="0"/>
          <w:marRight w:val="0"/>
          <w:marTop w:val="0"/>
          <w:marBottom w:val="0"/>
          <w:divBdr>
            <w:top w:val="none" w:sz="0" w:space="0" w:color="auto"/>
            <w:left w:val="none" w:sz="0" w:space="0" w:color="auto"/>
            <w:bottom w:val="none" w:sz="0" w:space="0" w:color="auto"/>
            <w:right w:val="none" w:sz="0" w:space="0" w:color="auto"/>
          </w:divBdr>
        </w:div>
        <w:div w:id="810245584">
          <w:marLeft w:val="0"/>
          <w:marRight w:val="0"/>
          <w:marTop w:val="0"/>
          <w:marBottom w:val="0"/>
          <w:divBdr>
            <w:top w:val="none" w:sz="0" w:space="0" w:color="auto"/>
            <w:left w:val="none" w:sz="0" w:space="0" w:color="auto"/>
            <w:bottom w:val="none" w:sz="0" w:space="0" w:color="auto"/>
            <w:right w:val="none" w:sz="0" w:space="0" w:color="auto"/>
          </w:divBdr>
        </w:div>
        <w:div w:id="298074983">
          <w:marLeft w:val="0"/>
          <w:marRight w:val="0"/>
          <w:marTop w:val="0"/>
          <w:marBottom w:val="0"/>
          <w:divBdr>
            <w:top w:val="none" w:sz="0" w:space="0" w:color="auto"/>
            <w:left w:val="none" w:sz="0" w:space="0" w:color="auto"/>
            <w:bottom w:val="none" w:sz="0" w:space="0" w:color="auto"/>
            <w:right w:val="none" w:sz="0" w:space="0" w:color="auto"/>
          </w:divBdr>
        </w:div>
        <w:div w:id="1601790898">
          <w:marLeft w:val="0"/>
          <w:marRight w:val="0"/>
          <w:marTop w:val="0"/>
          <w:marBottom w:val="0"/>
          <w:divBdr>
            <w:top w:val="none" w:sz="0" w:space="0" w:color="auto"/>
            <w:left w:val="none" w:sz="0" w:space="0" w:color="auto"/>
            <w:bottom w:val="none" w:sz="0" w:space="0" w:color="auto"/>
            <w:right w:val="none" w:sz="0" w:space="0" w:color="auto"/>
          </w:divBdr>
        </w:div>
        <w:div w:id="1287615661">
          <w:marLeft w:val="0"/>
          <w:marRight w:val="0"/>
          <w:marTop w:val="0"/>
          <w:marBottom w:val="0"/>
          <w:divBdr>
            <w:top w:val="none" w:sz="0" w:space="0" w:color="auto"/>
            <w:left w:val="none" w:sz="0" w:space="0" w:color="auto"/>
            <w:bottom w:val="none" w:sz="0" w:space="0" w:color="auto"/>
            <w:right w:val="none" w:sz="0" w:space="0" w:color="auto"/>
          </w:divBdr>
        </w:div>
        <w:div w:id="1124036090">
          <w:marLeft w:val="0"/>
          <w:marRight w:val="0"/>
          <w:marTop w:val="0"/>
          <w:marBottom w:val="0"/>
          <w:divBdr>
            <w:top w:val="none" w:sz="0" w:space="0" w:color="auto"/>
            <w:left w:val="none" w:sz="0" w:space="0" w:color="auto"/>
            <w:bottom w:val="none" w:sz="0" w:space="0" w:color="auto"/>
            <w:right w:val="none" w:sz="0" w:space="0" w:color="auto"/>
          </w:divBdr>
        </w:div>
        <w:div w:id="806045646">
          <w:marLeft w:val="0"/>
          <w:marRight w:val="0"/>
          <w:marTop w:val="0"/>
          <w:marBottom w:val="0"/>
          <w:divBdr>
            <w:top w:val="none" w:sz="0" w:space="0" w:color="auto"/>
            <w:left w:val="none" w:sz="0" w:space="0" w:color="auto"/>
            <w:bottom w:val="none" w:sz="0" w:space="0" w:color="auto"/>
            <w:right w:val="none" w:sz="0" w:space="0" w:color="auto"/>
          </w:divBdr>
        </w:div>
        <w:div w:id="1153571305">
          <w:marLeft w:val="0"/>
          <w:marRight w:val="0"/>
          <w:marTop w:val="0"/>
          <w:marBottom w:val="0"/>
          <w:divBdr>
            <w:top w:val="none" w:sz="0" w:space="0" w:color="auto"/>
            <w:left w:val="none" w:sz="0" w:space="0" w:color="auto"/>
            <w:bottom w:val="none" w:sz="0" w:space="0" w:color="auto"/>
            <w:right w:val="none" w:sz="0" w:space="0" w:color="auto"/>
          </w:divBdr>
        </w:div>
        <w:div w:id="550190270">
          <w:marLeft w:val="0"/>
          <w:marRight w:val="0"/>
          <w:marTop w:val="0"/>
          <w:marBottom w:val="0"/>
          <w:divBdr>
            <w:top w:val="none" w:sz="0" w:space="0" w:color="auto"/>
            <w:left w:val="none" w:sz="0" w:space="0" w:color="auto"/>
            <w:bottom w:val="none" w:sz="0" w:space="0" w:color="auto"/>
            <w:right w:val="none" w:sz="0" w:space="0" w:color="auto"/>
          </w:divBdr>
        </w:div>
        <w:div w:id="1754549696">
          <w:marLeft w:val="0"/>
          <w:marRight w:val="0"/>
          <w:marTop w:val="0"/>
          <w:marBottom w:val="0"/>
          <w:divBdr>
            <w:top w:val="none" w:sz="0" w:space="0" w:color="auto"/>
            <w:left w:val="none" w:sz="0" w:space="0" w:color="auto"/>
            <w:bottom w:val="none" w:sz="0" w:space="0" w:color="auto"/>
            <w:right w:val="none" w:sz="0" w:space="0" w:color="auto"/>
          </w:divBdr>
        </w:div>
      </w:divsChild>
    </w:div>
    <w:div w:id="1558514520">
      <w:bodyDiv w:val="1"/>
      <w:marLeft w:val="0"/>
      <w:marRight w:val="0"/>
      <w:marTop w:val="0"/>
      <w:marBottom w:val="0"/>
      <w:divBdr>
        <w:top w:val="none" w:sz="0" w:space="0" w:color="auto"/>
        <w:left w:val="none" w:sz="0" w:space="0" w:color="auto"/>
        <w:bottom w:val="none" w:sz="0" w:space="0" w:color="auto"/>
        <w:right w:val="none" w:sz="0" w:space="0" w:color="auto"/>
      </w:divBdr>
    </w:div>
    <w:div w:id="1619869781">
      <w:bodyDiv w:val="1"/>
      <w:marLeft w:val="0"/>
      <w:marRight w:val="0"/>
      <w:marTop w:val="0"/>
      <w:marBottom w:val="0"/>
      <w:divBdr>
        <w:top w:val="none" w:sz="0" w:space="0" w:color="auto"/>
        <w:left w:val="none" w:sz="0" w:space="0" w:color="auto"/>
        <w:bottom w:val="none" w:sz="0" w:space="0" w:color="auto"/>
        <w:right w:val="none" w:sz="0" w:space="0" w:color="auto"/>
      </w:divBdr>
    </w:div>
    <w:div w:id="1758401331">
      <w:bodyDiv w:val="1"/>
      <w:marLeft w:val="0"/>
      <w:marRight w:val="0"/>
      <w:marTop w:val="0"/>
      <w:marBottom w:val="0"/>
      <w:divBdr>
        <w:top w:val="none" w:sz="0" w:space="0" w:color="auto"/>
        <w:left w:val="none" w:sz="0" w:space="0" w:color="auto"/>
        <w:bottom w:val="none" w:sz="0" w:space="0" w:color="auto"/>
        <w:right w:val="none" w:sz="0" w:space="0" w:color="auto"/>
      </w:divBdr>
    </w:div>
    <w:div w:id="1788965639">
      <w:bodyDiv w:val="1"/>
      <w:marLeft w:val="0"/>
      <w:marRight w:val="0"/>
      <w:marTop w:val="0"/>
      <w:marBottom w:val="0"/>
      <w:divBdr>
        <w:top w:val="none" w:sz="0" w:space="0" w:color="auto"/>
        <w:left w:val="none" w:sz="0" w:space="0" w:color="auto"/>
        <w:bottom w:val="none" w:sz="0" w:space="0" w:color="auto"/>
        <w:right w:val="none" w:sz="0" w:space="0" w:color="auto"/>
      </w:divBdr>
    </w:div>
    <w:div w:id="1869683903">
      <w:bodyDiv w:val="1"/>
      <w:marLeft w:val="0"/>
      <w:marRight w:val="0"/>
      <w:marTop w:val="0"/>
      <w:marBottom w:val="0"/>
      <w:divBdr>
        <w:top w:val="none" w:sz="0" w:space="0" w:color="auto"/>
        <w:left w:val="none" w:sz="0" w:space="0" w:color="auto"/>
        <w:bottom w:val="none" w:sz="0" w:space="0" w:color="auto"/>
        <w:right w:val="none" w:sz="0" w:space="0" w:color="auto"/>
      </w:divBdr>
    </w:div>
    <w:div w:id="2001494150">
      <w:bodyDiv w:val="1"/>
      <w:marLeft w:val="0"/>
      <w:marRight w:val="0"/>
      <w:marTop w:val="0"/>
      <w:marBottom w:val="0"/>
      <w:divBdr>
        <w:top w:val="none" w:sz="0" w:space="0" w:color="auto"/>
        <w:left w:val="none" w:sz="0" w:space="0" w:color="auto"/>
        <w:bottom w:val="none" w:sz="0" w:space="0" w:color="auto"/>
        <w:right w:val="none" w:sz="0" w:space="0" w:color="auto"/>
      </w:divBdr>
    </w:div>
    <w:div w:id="2017924377">
      <w:bodyDiv w:val="1"/>
      <w:marLeft w:val="0"/>
      <w:marRight w:val="0"/>
      <w:marTop w:val="0"/>
      <w:marBottom w:val="0"/>
      <w:divBdr>
        <w:top w:val="none" w:sz="0" w:space="0" w:color="auto"/>
        <w:left w:val="none" w:sz="0" w:space="0" w:color="auto"/>
        <w:bottom w:val="none" w:sz="0" w:space="0" w:color="auto"/>
        <w:right w:val="none" w:sz="0" w:space="0" w:color="auto"/>
      </w:divBdr>
      <w:divsChild>
        <w:div w:id="1571191474">
          <w:marLeft w:val="0"/>
          <w:marRight w:val="0"/>
          <w:marTop w:val="0"/>
          <w:marBottom w:val="0"/>
          <w:divBdr>
            <w:top w:val="none" w:sz="0" w:space="0" w:color="auto"/>
            <w:left w:val="none" w:sz="0" w:space="0" w:color="auto"/>
            <w:bottom w:val="none" w:sz="0" w:space="0" w:color="auto"/>
            <w:right w:val="none" w:sz="0" w:space="0" w:color="auto"/>
          </w:divBdr>
          <w:divsChild>
            <w:div w:id="1627344734">
              <w:marLeft w:val="0"/>
              <w:marRight w:val="0"/>
              <w:marTop w:val="0"/>
              <w:marBottom w:val="0"/>
              <w:divBdr>
                <w:top w:val="none" w:sz="0" w:space="0" w:color="auto"/>
                <w:left w:val="none" w:sz="0" w:space="0" w:color="auto"/>
                <w:bottom w:val="none" w:sz="0" w:space="0" w:color="auto"/>
                <w:right w:val="none" w:sz="0" w:space="0" w:color="auto"/>
              </w:divBdr>
            </w:div>
            <w:div w:id="932666417">
              <w:marLeft w:val="0"/>
              <w:marRight w:val="0"/>
              <w:marTop w:val="0"/>
              <w:marBottom w:val="0"/>
              <w:divBdr>
                <w:top w:val="none" w:sz="0" w:space="0" w:color="auto"/>
                <w:left w:val="none" w:sz="0" w:space="0" w:color="auto"/>
                <w:bottom w:val="none" w:sz="0" w:space="0" w:color="auto"/>
                <w:right w:val="none" w:sz="0" w:space="0" w:color="auto"/>
              </w:divBdr>
              <w:divsChild>
                <w:div w:id="1652371907">
                  <w:marLeft w:val="0"/>
                  <w:marRight w:val="0"/>
                  <w:marTop w:val="0"/>
                  <w:marBottom w:val="0"/>
                  <w:divBdr>
                    <w:top w:val="none" w:sz="0" w:space="0" w:color="auto"/>
                    <w:left w:val="none" w:sz="0" w:space="0" w:color="auto"/>
                    <w:bottom w:val="none" w:sz="0" w:space="0" w:color="auto"/>
                    <w:right w:val="none" w:sz="0" w:space="0" w:color="auto"/>
                  </w:divBdr>
                </w:div>
                <w:div w:id="4944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5982">
          <w:marLeft w:val="0"/>
          <w:marRight w:val="0"/>
          <w:marTop w:val="0"/>
          <w:marBottom w:val="0"/>
          <w:divBdr>
            <w:top w:val="none" w:sz="0" w:space="0" w:color="auto"/>
            <w:left w:val="none" w:sz="0" w:space="0" w:color="auto"/>
            <w:bottom w:val="none" w:sz="0" w:space="0" w:color="auto"/>
            <w:right w:val="none" w:sz="0" w:space="0" w:color="auto"/>
          </w:divBdr>
        </w:div>
        <w:div w:id="1276867545">
          <w:marLeft w:val="0"/>
          <w:marRight w:val="0"/>
          <w:marTop w:val="0"/>
          <w:marBottom w:val="0"/>
          <w:divBdr>
            <w:top w:val="none" w:sz="0" w:space="0" w:color="auto"/>
            <w:left w:val="none" w:sz="0" w:space="0" w:color="auto"/>
            <w:bottom w:val="none" w:sz="0" w:space="0" w:color="auto"/>
            <w:right w:val="none" w:sz="0" w:space="0" w:color="auto"/>
          </w:divBdr>
        </w:div>
      </w:divsChild>
    </w:div>
    <w:div w:id="2135246663">
      <w:bodyDiv w:val="1"/>
      <w:marLeft w:val="0"/>
      <w:marRight w:val="0"/>
      <w:marTop w:val="0"/>
      <w:marBottom w:val="0"/>
      <w:divBdr>
        <w:top w:val="none" w:sz="0" w:space="0" w:color="auto"/>
        <w:left w:val="none" w:sz="0" w:space="0" w:color="auto"/>
        <w:bottom w:val="none" w:sz="0" w:space="0" w:color="auto"/>
        <w:right w:val="none" w:sz="0" w:space="0" w:color="auto"/>
      </w:divBdr>
    </w:div>
    <w:div w:id="2139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et.eu/de/strommarkt/strommarkt-in-deutschland/eeg-kwkg/" TargetMode="External"/><Relationship Id="rId13" Type="http://schemas.openxmlformats.org/officeDocument/2006/relationships/hyperlink" Target="https://www.buzer.de/74a_EEG.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uzer.de/74_EEG.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uzer.de/62b_EEG.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50hertz.com/de/Markt/EEGKWK-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zer.de/62b_EEG.htm" TargetMode="External"/><Relationship Id="rId23" Type="http://schemas.openxmlformats.org/officeDocument/2006/relationships/fontTable" Target="fontTable.xml"/><Relationship Id="rId10" Type="http://schemas.openxmlformats.org/officeDocument/2006/relationships/hyperlink" Target="https://www.transnetbw.de/de/eeg-kwkg/eeg/eeg-uml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mprion.net/registrierung-eeg-umlage" TargetMode="External"/><Relationship Id="rId14" Type="http://schemas.openxmlformats.org/officeDocument/2006/relationships/hyperlink" Target="https://www.buzer.de/62b_EEG.htm" TargetMode="External"/><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2056-0610-49B1-A7EA-B5E2B631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2059</Words>
  <Characters>12972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COUNT+CARE GmbH</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Constanze Hartmann;Bieber, Lukas</dc:creator>
  <cp:lastModifiedBy>Hartmann, Constanze</cp:lastModifiedBy>
  <cp:revision>3</cp:revision>
  <cp:lastPrinted>2018-12-18T09:19:00Z</cp:lastPrinted>
  <dcterms:created xsi:type="dcterms:W3CDTF">2021-09-28T11:36:00Z</dcterms:created>
  <dcterms:modified xsi:type="dcterms:W3CDTF">2021-09-28T11:37:00Z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1262685993</vt:i4>
  </property>
  <property fmtid="{D5CDD505-2E9C-101B-9397-08002B2CF9AE}" pid="3" name="_NewReviewCycle">
    <vt:lpwstr/>
  </property>
  <property fmtid="{D5CDD505-2E9C-101B-9397-08002B2CF9AE}" pid="4" name="_EmailSubject">
    <vt:lpwstr>BDEW-PG Abwicklung der Eigenversorgung: Anpassung der VNB-Erhebungsbögen auf EEG 2021-2 – Terminabfrage</vt:lpwstr>
  </property>
  <property fmtid="{D5CDD505-2E9C-101B-9397-08002B2CF9AE}" pid="5" name="_AuthorEmail">
    <vt:lpwstr>Constanze.Hartmann@bdew.de</vt:lpwstr>
  </property>
  <property fmtid="{D5CDD505-2E9C-101B-9397-08002B2CF9AE}" pid="6" name="_AuthorEmailDisplayName">
    <vt:lpwstr>Hartmann, Constanze</vt:lpwstr>
  </property>
  <property fmtid="{D5CDD505-2E9C-101B-9397-08002B2CF9AE}" pid="7" name="_PreviousAdHocReviewCycleID">
    <vt:i4>-469003157</vt:i4>
  </property>
</Properties>
</file>